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ubrikChar"/>
        </w:rPr>
        <w:alias w:val="Titel"/>
        <w:tag w:val=""/>
        <w:id w:val="146641928"/>
        <w:lock w:val="sdtContentLocked"/>
        <w:placeholder>
          <w:docPart w:val="54CA4F10BEF74C9F9F0E86B6B9C8D3F6"/>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p w14:paraId="7EC08E94" w14:textId="7CD4546F" w:rsidR="001F2E1B" w:rsidRDefault="00B01811" w:rsidP="001F2E1B">
          <w:r>
            <w:rPr>
              <w:rStyle w:val="RubrikChar"/>
            </w:rPr>
            <w:t>Vårdprogram Diabetes mellitus</w:t>
          </w:r>
        </w:p>
      </w:sdtContent>
    </w:sdt>
    <w:p w14:paraId="087CB31D" w14:textId="1EDD7AD1" w:rsidR="00B01811" w:rsidRDefault="00B01811" w:rsidP="00CA4B3B">
      <w:pPr>
        <w:pStyle w:val="Ingress"/>
        <w:pBdr>
          <w:bottom w:val="single" w:sz="12" w:space="31" w:color="auto"/>
        </w:pBdr>
        <w:spacing w:after="80"/>
        <w:ind w:right="-57"/>
      </w:pPr>
      <w:r>
        <w:t xml:space="preserve">Vårdprogrammet syftar till att, med ett personcentrerat förhållningssätt, få en jämlik vård och behandling för personer med diabetes. </w:t>
      </w:r>
    </w:p>
    <w:p w14:paraId="31BD59BA" w14:textId="1334BB00" w:rsidR="00CA4B3B" w:rsidRDefault="00CA4B3B" w:rsidP="00CA4B3B">
      <w:pPr>
        <w:pStyle w:val="Ingress"/>
        <w:pBdr>
          <w:bottom w:val="single" w:sz="12" w:space="31" w:color="auto"/>
        </w:pBdr>
        <w:spacing w:after="80"/>
        <w:ind w:right="-57"/>
      </w:pPr>
      <w:r>
        <w:t>Varje person med diabetes ska ha en fast vårdkontakt, vanligtvis en diabetessjuksköterska.</w:t>
      </w:r>
    </w:p>
    <w:p w14:paraId="68F6A03A" w14:textId="706EE326" w:rsidR="00CA4B3B" w:rsidRPr="00CA4B3B" w:rsidRDefault="00CA4B3B" w:rsidP="00CA4B3B">
      <w:pPr>
        <w:pStyle w:val="Ingress"/>
        <w:pBdr>
          <w:bottom w:val="single" w:sz="12" w:space="31" w:color="auto"/>
        </w:pBdr>
        <w:spacing w:after="80"/>
        <w:ind w:right="-57"/>
        <w:rPr>
          <w:b/>
        </w:rPr>
      </w:pPr>
      <w:r w:rsidRPr="00CA4B3B">
        <w:rPr>
          <w:b/>
        </w:rPr>
        <w:t>Innehållet fokuserar främst på diabetes typ 2.</w:t>
      </w:r>
    </w:p>
    <w:bookmarkStart w:id="1" w:name="_Toc509824603" w:displacedByCustomXml="next"/>
    <w:bookmarkEnd w:id="1" w:displacedByCustomXml="next"/>
    <w:bookmarkStart w:id="2" w:name="_Toc509824252" w:displacedByCustomXml="next"/>
    <w:bookmarkEnd w:id="2" w:displacedByCustomXml="next"/>
    <w:bookmarkStart w:id="3" w:name="_Toc445708547" w:displacedByCustomXml="next"/>
    <w:bookmarkStart w:id="4" w:name="_Toc430615158" w:displacedByCustomXml="next"/>
    <w:sdt>
      <w:sdtPr>
        <w:rPr>
          <w:b/>
          <w:bCs/>
        </w:rPr>
        <w:id w:val="-186914268"/>
        <w:docPartObj>
          <w:docPartGallery w:val="Table of Contents"/>
          <w:docPartUnique/>
        </w:docPartObj>
      </w:sdtPr>
      <w:sdtEndPr>
        <w:rPr>
          <w:b w:val="0"/>
          <w:bCs w:val="0"/>
        </w:rPr>
      </w:sdtEndPr>
      <w:sdtContent>
        <w:bookmarkEnd w:id="4" w:displacedByCustomXml="prev"/>
        <w:bookmarkEnd w:id="3" w:displacedByCustomXml="prev"/>
        <w:p w14:paraId="61F9C03E" w14:textId="77777777" w:rsidR="00CA4B3B" w:rsidRDefault="00CA4B3B">
          <w:pPr>
            <w:pStyle w:val="Innehll1"/>
            <w:rPr>
              <w:b/>
              <w:bCs/>
            </w:rPr>
          </w:pPr>
        </w:p>
        <w:p w14:paraId="517615E9" w14:textId="09B7906D" w:rsidR="00E04ECF" w:rsidRDefault="00B01811">
          <w:pPr>
            <w:pStyle w:val="Innehll1"/>
            <w:rPr>
              <w:rFonts w:eastAsiaTheme="minorEastAsia"/>
              <w:noProof/>
              <w:lang w:eastAsia="sv-SE"/>
            </w:rPr>
          </w:pPr>
          <w:r>
            <w:fldChar w:fldCharType="begin"/>
          </w:r>
          <w:r>
            <w:instrText xml:space="preserve"> TOC \o "1-3" \h \z \u </w:instrText>
          </w:r>
          <w:r>
            <w:fldChar w:fldCharType="separate"/>
          </w:r>
          <w:hyperlink w:anchor="_Toc41483452" w:history="1">
            <w:r w:rsidR="00E04ECF" w:rsidRPr="00904C5E">
              <w:rPr>
                <w:rStyle w:val="Hyperlnk"/>
                <w:noProof/>
              </w:rPr>
              <w:t>RIKTAD SCREENING</w:t>
            </w:r>
            <w:r w:rsidR="00E04ECF">
              <w:rPr>
                <w:noProof/>
                <w:webHidden/>
              </w:rPr>
              <w:tab/>
            </w:r>
            <w:r w:rsidR="00E04ECF">
              <w:rPr>
                <w:noProof/>
                <w:webHidden/>
              </w:rPr>
              <w:fldChar w:fldCharType="begin"/>
            </w:r>
            <w:r w:rsidR="00E04ECF">
              <w:rPr>
                <w:noProof/>
                <w:webHidden/>
              </w:rPr>
              <w:instrText xml:space="preserve"> PAGEREF _Toc41483452 \h </w:instrText>
            </w:r>
            <w:r w:rsidR="00E04ECF">
              <w:rPr>
                <w:noProof/>
                <w:webHidden/>
              </w:rPr>
            </w:r>
            <w:r w:rsidR="00E04ECF">
              <w:rPr>
                <w:noProof/>
                <w:webHidden/>
              </w:rPr>
              <w:fldChar w:fldCharType="separate"/>
            </w:r>
            <w:r w:rsidR="00E04ECF">
              <w:rPr>
                <w:noProof/>
                <w:webHidden/>
              </w:rPr>
              <w:t>2</w:t>
            </w:r>
            <w:r w:rsidR="00E04ECF">
              <w:rPr>
                <w:noProof/>
                <w:webHidden/>
              </w:rPr>
              <w:fldChar w:fldCharType="end"/>
            </w:r>
          </w:hyperlink>
        </w:p>
        <w:p w14:paraId="3A336064" w14:textId="0C806BA6" w:rsidR="00E04ECF" w:rsidRDefault="00C911E4">
          <w:pPr>
            <w:pStyle w:val="Innehll1"/>
            <w:rPr>
              <w:rFonts w:eastAsiaTheme="minorEastAsia"/>
              <w:noProof/>
              <w:lang w:eastAsia="sv-SE"/>
            </w:rPr>
          </w:pPr>
          <w:hyperlink w:anchor="_Toc41483453" w:history="1">
            <w:r w:rsidR="00E04ECF" w:rsidRPr="00904C5E">
              <w:rPr>
                <w:rStyle w:val="Hyperlnk"/>
                <w:noProof/>
              </w:rPr>
              <w:t>PREDIABETES</w:t>
            </w:r>
            <w:r w:rsidR="00E04ECF">
              <w:rPr>
                <w:noProof/>
                <w:webHidden/>
              </w:rPr>
              <w:tab/>
            </w:r>
            <w:r w:rsidR="00E04ECF">
              <w:rPr>
                <w:noProof/>
                <w:webHidden/>
              </w:rPr>
              <w:fldChar w:fldCharType="begin"/>
            </w:r>
            <w:r w:rsidR="00E04ECF">
              <w:rPr>
                <w:noProof/>
                <w:webHidden/>
              </w:rPr>
              <w:instrText xml:space="preserve"> PAGEREF _Toc41483453 \h </w:instrText>
            </w:r>
            <w:r w:rsidR="00E04ECF">
              <w:rPr>
                <w:noProof/>
                <w:webHidden/>
              </w:rPr>
            </w:r>
            <w:r w:rsidR="00E04ECF">
              <w:rPr>
                <w:noProof/>
                <w:webHidden/>
              </w:rPr>
              <w:fldChar w:fldCharType="separate"/>
            </w:r>
            <w:r w:rsidR="00E04ECF">
              <w:rPr>
                <w:noProof/>
                <w:webHidden/>
              </w:rPr>
              <w:t>2</w:t>
            </w:r>
            <w:r w:rsidR="00E04ECF">
              <w:rPr>
                <w:noProof/>
                <w:webHidden/>
              </w:rPr>
              <w:fldChar w:fldCharType="end"/>
            </w:r>
          </w:hyperlink>
        </w:p>
        <w:p w14:paraId="6005A083" w14:textId="6B79D57E" w:rsidR="00E04ECF" w:rsidRDefault="00C911E4">
          <w:pPr>
            <w:pStyle w:val="Innehll1"/>
            <w:rPr>
              <w:rFonts w:eastAsiaTheme="minorEastAsia"/>
              <w:noProof/>
              <w:lang w:eastAsia="sv-SE"/>
            </w:rPr>
          </w:pPr>
          <w:hyperlink w:anchor="_Toc41483454" w:history="1">
            <w:r w:rsidR="00E04ECF" w:rsidRPr="00904C5E">
              <w:rPr>
                <w:rStyle w:val="Hyperlnk"/>
                <w:noProof/>
              </w:rPr>
              <w:t>KRITERIER FÖR DIAGNOS manifest diabetes</w:t>
            </w:r>
            <w:r w:rsidR="00E04ECF">
              <w:rPr>
                <w:noProof/>
                <w:webHidden/>
              </w:rPr>
              <w:tab/>
            </w:r>
            <w:r w:rsidR="00E04ECF">
              <w:rPr>
                <w:noProof/>
                <w:webHidden/>
              </w:rPr>
              <w:fldChar w:fldCharType="begin"/>
            </w:r>
            <w:r w:rsidR="00E04ECF">
              <w:rPr>
                <w:noProof/>
                <w:webHidden/>
              </w:rPr>
              <w:instrText xml:space="preserve"> PAGEREF _Toc41483454 \h </w:instrText>
            </w:r>
            <w:r w:rsidR="00E04ECF">
              <w:rPr>
                <w:noProof/>
                <w:webHidden/>
              </w:rPr>
            </w:r>
            <w:r w:rsidR="00E04ECF">
              <w:rPr>
                <w:noProof/>
                <w:webHidden/>
              </w:rPr>
              <w:fldChar w:fldCharType="separate"/>
            </w:r>
            <w:r w:rsidR="00E04ECF">
              <w:rPr>
                <w:noProof/>
                <w:webHidden/>
              </w:rPr>
              <w:t>2</w:t>
            </w:r>
            <w:r w:rsidR="00E04ECF">
              <w:rPr>
                <w:noProof/>
                <w:webHidden/>
              </w:rPr>
              <w:fldChar w:fldCharType="end"/>
            </w:r>
          </w:hyperlink>
        </w:p>
        <w:p w14:paraId="52EBA6AB" w14:textId="44C17950" w:rsidR="00E04ECF" w:rsidRDefault="00C911E4">
          <w:pPr>
            <w:pStyle w:val="Innehll1"/>
            <w:rPr>
              <w:rFonts w:eastAsiaTheme="minorEastAsia"/>
              <w:noProof/>
              <w:lang w:eastAsia="sv-SE"/>
            </w:rPr>
          </w:pPr>
          <w:hyperlink w:anchor="_Toc41483455" w:history="1">
            <w:r w:rsidR="00E04ECF" w:rsidRPr="00904C5E">
              <w:rPr>
                <w:rStyle w:val="Hyperlnk"/>
                <w:noProof/>
              </w:rPr>
              <w:t>KLASSIFIKATION</w:t>
            </w:r>
            <w:r w:rsidR="00E04ECF">
              <w:rPr>
                <w:noProof/>
                <w:webHidden/>
              </w:rPr>
              <w:tab/>
            </w:r>
            <w:r w:rsidR="00E04ECF">
              <w:rPr>
                <w:noProof/>
                <w:webHidden/>
              </w:rPr>
              <w:fldChar w:fldCharType="begin"/>
            </w:r>
            <w:r w:rsidR="00E04ECF">
              <w:rPr>
                <w:noProof/>
                <w:webHidden/>
              </w:rPr>
              <w:instrText xml:space="preserve"> PAGEREF _Toc41483455 \h </w:instrText>
            </w:r>
            <w:r w:rsidR="00E04ECF">
              <w:rPr>
                <w:noProof/>
                <w:webHidden/>
              </w:rPr>
            </w:r>
            <w:r w:rsidR="00E04ECF">
              <w:rPr>
                <w:noProof/>
                <w:webHidden/>
              </w:rPr>
              <w:fldChar w:fldCharType="separate"/>
            </w:r>
            <w:r w:rsidR="00E04ECF">
              <w:rPr>
                <w:noProof/>
                <w:webHidden/>
              </w:rPr>
              <w:t>2</w:t>
            </w:r>
            <w:r w:rsidR="00E04ECF">
              <w:rPr>
                <w:noProof/>
                <w:webHidden/>
              </w:rPr>
              <w:fldChar w:fldCharType="end"/>
            </w:r>
          </w:hyperlink>
        </w:p>
        <w:p w14:paraId="3565C93C" w14:textId="274A1088" w:rsidR="00E04ECF" w:rsidRDefault="00C911E4">
          <w:pPr>
            <w:pStyle w:val="Innehll1"/>
            <w:rPr>
              <w:rFonts w:eastAsiaTheme="minorEastAsia"/>
              <w:noProof/>
              <w:lang w:eastAsia="sv-SE"/>
            </w:rPr>
          </w:pPr>
          <w:hyperlink w:anchor="_Toc41483456" w:history="1">
            <w:r w:rsidR="00E04ECF" w:rsidRPr="00904C5E">
              <w:rPr>
                <w:rStyle w:val="Hyperlnk"/>
                <w:noProof/>
              </w:rPr>
              <w:t>NYUPPTÄCKT DIABETES</w:t>
            </w:r>
            <w:r w:rsidR="00E04ECF">
              <w:rPr>
                <w:noProof/>
                <w:webHidden/>
              </w:rPr>
              <w:tab/>
            </w:r>
            <w:r w:rsidR="00E04ECF">
              <w:rPr>
                <w:noProof/>
                <w:webHidden/>
              </w:rPr>
              <w:fldChar w:fldCharType="begin"/>
            </w:r>
            <w:r w:rsidR="00E04ECF">
              <w:rPr>
                <w:noProof/>
                <w:webHidden/>
              </w:rPr>
              <w:instrText xml:space="preserve"> PAGEREF _Toc41483456 \h </w:instrText>
            </w:r>
            <w:r w:rsidR="00E04ECF">
              <w:rPr>
                <w:noProof/>
                <w:webHidden/>
              </w:rPr>
            </w:r>
            <w:r w:rsidR="00E04ECF">
              <w:rPr>
                <w:noProof/>
                <w:webHidden/>
              </w:rPr>
              <w:fldChar w:fldCharType="separate"/>
            </w:r>
            <w:r w:rsidR="00E04ECF">
              <w:rPr>
                <w:noProof/>
                <w:webHidden/>
              </w:rPr>
              <w:t>3</w:t>
            </w:r>
            <w:r w:rsidR="00E04ECF">
              <w:rPr>
                <w:noProof/>
                <w:webHidden/>
              </w:rPr>
              <w:fldChar w:fldCharType="end"/>
            </w:r>
          </w:hyperlink>
        </w:p>
        <w:p w14:paraId="1CE5D7D8" w14:textId="17E31975" w:rsidR="00E04ECF" w:rsidRDefault="00C911E4">
          <w:pPr>
            <w:pStyle w:val="Innehll1"/>
            <w:rPr>
              <w:rFonts w:eastAsiaTheme="minorEastAsia"/>
              <w:noProof/>
              <w:lang w:eastAsia="sv-SE"/>
            </w:rPr>
          </w:pPr>
          <w:hyperlink w:anchor="_Toc41483457" w:history="1">
            <w:r w:rsidR="00E04ECF" w:rsidRPr="00904C5E">
              <w:rPr>
                <w:rStyle w:val="Hyperlnk"/>
                <w:noProof/>
              </w:rPr>
              <w:t>BEHANDLINGSMÅL</w:t>
            </w:r>
            <w:r w:rsidR="00E04ECF">
              <w:rPr>
                <w:noProof/>
                <w:webHidden/>
              </w:rPr>
              <w:tab/>
            </w:r>
            <w:r w:rsidR="00E04ECF">
              <w:rPr>
                <w:noProof/>
                <w:webHidden/>
              </w:rPr>
              <w:fldChar w:fldCharType="begin"/>
            </w:r>
            <w:r w:rsidR="00E04ECF">
              <w:rPr>
                <w:noProof/>
                <w:webHidden/>
              </w:rPr>
              <w:instrText xml:space="preserve"> PAGEREF _Toc41483457 \h </w:instrText>
            </w:r>
            <w:r w:rsidR="00E04ECF">
              <w:rPr>
                <w:noProof/>
                <w:webHidden/>
              </w:rPr>
            </w:r>
            <w:r w:rsidR="00E04ECF">
              <w:rPr>
                <w:noProof/>
                <w:webHidden/>
              </w:rPr>
              <w:fldChar w:fldCharType="separate"/>
            </w:r>
            <w:r w:rsidR="00E04ECF">
              <w:rPr>
                <w:noProof/>
                <w:webHidden/>
              </w:rPr>
              <w:t>4</w:t>
            </w:r>
            <w:r w:rsidR="00E04ECF">
              <w:rPr>
                <w:noProof/>
                <w:webHidden/>
              </w:rPr>
              <w:fldChar w:fldCharType="end"/>
            </w:r>
          </w:hyperlink>
        </w:p>
        <w:p w14:paraId="3896332A" w14:textId="11B24927" w:rsidR="00E04ECF" w:rsidRDefault="00C911E4">
          <w:pPr>
            <w:pStyle w:val="Innehll1"/>
            <w:rPr>
              <w:rFonts w:eastAsiaTheme="minorEastAsia"/>
              <w:noProof/>
              <w:lang w:eastAsia="sv-SE"/>
            </w:rPr>
          </w:pPr>
          <w:hyperlink w:anchor="_Toc41483458" w:history="1">
            <w:r w:rsidR="00E04ECF" w:rsidRPr="00904C5E">
              <w:rPr>
                <w:rStyle w:val="Hyperlnk"/>
                <w:noProof/>
              </w:rPr>
              <w:t>BEHANDLINGSALGORITM VID DIABETES TYP 2</w:t>
            </w:r>
            <w:r w:rsidR="00E04ECF">
              <w:rPr>
                <w:noProof/>
                <w:webHidden/>
              </w:rPr>
              <w:tab/>
            </w:r>
            <w:r w:rsidR="00E04ECF">
              <w:rPr>
                <w:noProof/>
                <w:webHidden/>
              </w:rPr>
              <w:fldChar w:fldCharType="begin"/>
            </w:r>
            <w:r w:rsidR="00E04ECF">
              <w:rPr>
                <w:noProof/>
                <w:webHidden/>
              </w:rPr>
              <w:instrText xml:space="preserve"> PAGEREF _Toc41483458 \h </w:instrText>
            </w:r>
            <w:r w:rsidR="00E04ECF">
              <w:rPr>
                <w:noProof/>
                <w:webHidden/>
              </w:rPr>
            </w:r>
            <w:r w:rsidR="00E04ECF">
              <w:rPr>
                <w:noProof/>
                <w:webHidden/>
              </w:rPr>
              <w:fldChar w:fldCharType="separate"/>
            </w:r>
            <w:r w:rsidR="00E04ECF">
              <w:rPr>
                <w:noProof/>
                <w:webHidden/>
              </w:rPr>
              <w:t>5</w:t>
            </w:r>
            <w:r w:rsidR="00E04ECF">
              <w:rPr>
                <w:noProof/>
                <w:webHidden/>
              </w:rPr>
              <w:fldChar w:fldCharType="end"/>
            </w:r>
          </w:hyperlink>
        </w:p>
        <w:p w14:paraId="7535A6D9" w14:textId="77C0BB81" w:rsidR="00E04ECF" w:rsidRDefault="00C911E4">
          <w:pPr>
            <w:pStyle w:val="Innehll3"/>
            <w:tabs>
              <w:tab w:val="right" w:leader="dot" w:pos="8438"/>
            </w:tabs>
            <w:rPr>
              <w:rFonts w:eastAsiaTheme="minorEastAsia"/>
              <w:noProof/>
              <w:lang w:eastAsia="sv-SE"/>
            </w:rPr>
          </w:pPr>
          <w:hyperlink w:anchor="_Toc41483459" w:history="1">
            <w:r w:rsidR="00E04ECF" w:rsidRPr="00904C5E">
              <w:rPr>
                <w:rStyle w:val="Hyperlnk"/>
                <w:noProof/>
              </w:rPr>
              <w:t>Icke farmakologisk behandling</w:t>
            </w:r>
            <w:r w:rsidR="00E04ECF">
              <w:rPr>
                <w:noProof/>
                <w:webHidden/>
              </w:rPr>
              <w:tab/>
            </w:r>
            <w:r w:rsidR="00E04ECF">
              <w:rPr>
                <w:noProof/>
                <w:webHidden/>
              </w:rPr>
              <w:fldChar w:fldCharType="begin"/>
            </w:r>
            <w:r w:rsidR="00E04ECF">
              <w:rPr>
                <w:noProof/>
                <w:webHidden/>
              </w:rPr>
              <w:instrText xml:space="preserve"> PAGEREF _Toc41483459 \h </w:instrText>
            </w:r>
            <w:r w:rsidR="00E04ECF">
              <w:rPr>
                <w:noProof/>
                <w:webHidden/>
              </w:rPr>
            </w:r>
            <w:r w:rsidR="00E04ECF">
              <w:rPr>
                <w:noProof/>
                <w:webHidden/>
              </w:rPr>
              <w:fldChar w:fldCharType="separate"/>
            </w:r>
            <w:r w:rsidR="00E04ECF">
              <w:rPr>
                <w:noProof/>
                <w:webHidden/>
              </w:rPr>
              <w:t>5</w:t>
            </w:r>
            <w:r w:rsidR="00E04ECF">
              <w:rPr>
                <w:noProof/>
                <w:webHidden/>
              </w:rPr>
              <w:fldChar w:fldCharType="end"/>
            </w:r>
          </w:hyperlink>
        </w:p>
        <w:p w14:paraId="264ED5CF" w14:textId="4F3C59EE" w:rsidR="00E04ECF" w:rsidRDefault="00C911E4">
          <w:pPr>
            <w:pStyle w:val="Innehll3"/>
            <w:tabs>
              <w:tab w:val="right" w:leader="dot" w:pos="8438"/>
            </w:tabs>
            <w:rPr>
              <w:rFonts w:eastAsiaTheme="minorEastAsia"/>
              <w:noProof/>
              <w:lang w:eastAsia="sv-SE"/>
            </w:rPr>
          </w:pPr>
          <w:hyperlink w:anchor="_Toc41483460" w:history="1">
            <w:r w:rsidR="00E04ECF" w:rsidRPr="00904C5E">
              <w:rPr>
                <w:rStyle w:val="Hyperlnk"/>
                <w:noProof/>
              </w:rPr>
              <w:t>Farmakologisk behandling vid hyperglykemi</w:t>
            </w:r>
            <w:r w:rsidR="00E04ECF">
              <w:rPr>
                <w:noProof/>
                <w:webHidden/>
              </w:rPr>
              <w:tab/>
            </w:r>
            <w:r w:rsidR="00E04ECF">
              <w:rPr>
                <w:noProof/>
                <w:webHidden/>
              </w:rPr>
              <w:fldChar w:fldCharType="begin"/>
            </w:r>
            <w:r w:rsidR="00E04ECF">
              <w:rPr>
                <w:noProof/>
                <w:webHidden/>
              </w:rPr>
              <w:instrText xml:space="preserve"> PAGEREF _Toc41483460 \h </w:instrText>
            </w:r>
            <w:r w:rsidR="00E04ECF">
              <w:rPr>
                <w:noProof/>
                <w:webHidden/>
              </w:rPr>
            </w:r>
            <w:r w:rsidR="00E04ECF">
              <w:rPr>
                <w:noProof/>
                <w:webHidden/>
              </w:rPr>
              <w:fldChar w:fldCharType="separate"/>
            </w:r>
            <w:r w:rsidR="00E04ECF">
              <w:rPr>
                <w:noProof/>
                <w:webHidden/>
              </w:rPr>
              <w:t>6</w:t>
            </w:r>
            <w:r w:rsidR="00E04ECF">
              <w:rPr>
                <w:noProof/>
                <w:webHidden/>
              </w:rPr>
              <w:fldChar w:fldCharType="end"/>
            </w:r>
          </w:hyperlink>
        </w:p>
        <w:p w14:paraId="396D2D28" w14:textId="5A526807" w:rsidR="00E04ECF" w:rsidRDefault="00C911E4">
          <w:pPr>
            <w:pStyle w:val="Innehll3"/>
            <w:tabs>
              <w:tab w:val="right" w:leader="dot" w:pos="8438"/>
            </w:tabs>
            <w:rPr>
              <w:rFonts w:eastAsiaTheme="minorEastAsia"/>
              <w:noProof/>
              <w:lang w:eastAsia="sv-SE"/>
            </w:rPr>
          </w:pPr>
          <w:hyperlink w:anchor="_Toc41483461" w:history="1">
            <w:r w:rsidR="00E04ECF" w:rsidRPr="00904C5E">
              <w:rPr>
                <w:rStyle w:val="Hyperlnk"/>
                <w:noProof/>
              </w:rPr>
              <w:t>Farmakologisk behandling vid diabetes och hypertoni</w:t>
            </w:r>
            <w:r w:rsidR="00E04ECF">
              <w:rPr>
                <w:noProof/>
                <w:webHidden/>
              </w:rPr>
              <w:tab/>
            </w:r>
            <w:r w:rsidR="00E04ECF">
              <w:rPr>
                <w:noProof/>
                <w:webHidden/>
              </w:rPr>
              <w:fldChar w:fldCharType="begin"/>
            </w:r>
            <w:r w:rsidR="00E04ECF">
              <w:rPr>
                <w:noProof/>
                <w:webHidden/>
              </w:rPr>
              <w:instrText xml:space="preserve"> PAGEREF _Toc41483461 \h </w:instrText>
            </w:r>
            <w:r w:rsidR="00E04ECF">
              <w:rPr>
                <w:noProof/>
                <w:webHidden/>
              </w:rPr>
            </w:r>
            <w:r w:rsidR="00E04ECF">
              <w:rPr>
                <w:noProof/>
                <w:webHidden/>
              </w:rPr>
              <w:fldChar w:fldCharType="separate"/>
            </w:r>
            <w:r w:rsidR="00E04ECF">
              <w:rPr>
                <w:noProof/>
                <w:webHidden/>
              </w:rPr>
              <w:t>7</w:t>
            </w:r>
            <w:r w:rsidR="00E04ECF">
              <w:rPr>
                <w:noProof/>
                <w:webHidden/>
              </w:rPr>
              <w:fldChar w:fldCharType="end"/>
            </w:r>
          </w:hyperlink>
        </w:p>
        <w:p w14:paraId="2C6A31E5" w14:textId="13A71436" w:rsidR="00E04ECF" w:rsidRDefault="00C911E4">
          <w:pPr>
            <w:pStyle w:val="Innehll3"/>
            <w:tabs>
              <w:tab w:val="right" w:leader="dot" w:pos="8438"/>
            </w:tabs>
            <w:rPr>
              <w:rFonts w:eastAsiaTheme="minorEastAsia"/>
              <w:noProof/>
              <w:lang w:eastAsia="sv-SE"/>
            </w:rPr>
          </w:pPr>
          <w:hyperlink w:anchor="_Toc41483462" w:history="1">
            <w:r w:rsidR="00E04ECF" w:rsidRPr="00904C5E">
              <w:rPr>
                <w:rStyle w:val="Hyperlnk"/>
                <w:noProof/>
              </w:rPr>
              <w:t>Farmakologisk behandling vid dyslipidemi</w:t>
            </w:r>
            <w:r w:rsidR="00E04ECF">
              <w:rPr>
                <w:noProof/>
                <w:webHidden/>
              </w:rPr>
              <w:tab/>
            </w:r>
            <w:r w:rsidR="00E04ECF">
              <w:rPr>
                <w:noProof/>
                <w:webHidden/>
              </w:rPr>
              <w:fldChar w:fldCharType="begin"/>
            </w:r>
            <w:r w:rsidR="00E04ECF">
              <w:rPr>
                <w:noProof/>
                <w:webHidden/>
              </w:rPr>
              <w:instrText xml:space="preserve"> PAGEREF _Toc41483462 \h </w:instrText>
            </w:r>
            <w:r w:rsidR="00E04ECF">
              <w:rPr>
                <w:noProof/>
                <w:webHidden/>
              </w:rPr>
            </w:r>
            <w:r w:rsidR="00E04ECF">
              <w:rPr>
                <w:noProof/>
                <w:webHidden/>
              </w:rPr>
              <w:fldChar w:fldCharType="separate"/>
            </w:r>
            <w:r w:rsidR="00E04ECF">
              <w:rPr>
                <w:noProof/>
                <w:webHidden/>
              </w:rPr>
              <w:t>8</w:t>
            </w:r>
            <w:r w:rsidR="00E04ECF">
              <w:rPr>
                <w:noProof/>
                <w:webHidden/>
              </w:rPr>
              <w:fldChar w:fldCharType="end"/>
            </w:r>
          </w:hyperlink>
        </w:p>
        <w:p w14:paraId="0108FA48" w14:textId="76B9C7AA" w:rsidR="00E04ECF" w:rsidRDefault="00C911E4">
          <w:pPr>
            <w:pStyle w:val="Innehll1"/>
            <w:rPr>
              <w:rFonts w:eastAsiaTheme="minorEastAsia"/>
              <w:noProof/>
              <w:lang w:eastAsia="sv-SE"/>
            </w:rPr>
          </w:pPr>
          <w:hyperlink w:anchor="_Toc41483463" w:history="1">
            <w:r w:rsidR="00E04ECF" w:rsidRPr="00904C5E">
              <w:rPr>
                <w:rStyle w:val="Hyperlnk"/>
                <w:noProof/>
              </w:rPr>
              <w:t>UNDERSÖKNINGAR OCH KONTROLLER</w:t>
            </w:r>
            <w:r w:rsidR="00E04ECF">
              <w:rPr>
                <w:noProof/>
                <w:webHidden/>
              </w:rPr>
              <w:tab/>
            </w:r>
            <w:r w:rsidR="00E04ECF">
              <w:rPr>
                <w:noProof/>
                <w:webHidden/>
              </w:rPr>
              <w:fldChar w:fldCharType="begin"/>
            </w:r>
            <w:r w:rsidR="00E04ECF">
              <w:rPr>
                <w:noProof/>
                <w:webHidden/>
              </w:rPr>
              <w:instrText xml:space="preserve"> PAGEREF _Toc41483463 \h </w:instrText>
            </w:r>
            <w:r w:rsidR="00E04ECF">
              <w:rPr>
                <w:noProof/>
                <w:webHidden/>
              </w:rPr>
            </w:r>
            <w:r w:rsidR="00E04ECF">
              <w:rPr>
                <w:noProof/>
                <w:webHidden/>
              </w:rPr>
              <w:fldChar w:fldCharType="separate"/>
            </w:r>
            <w:r w:rsidR="00E04ECF">
              <w:rPr>
                <w:noProof/>
                <w:webHidden/>
              </w:rPr>
              <w:t>9</w:t>
            </w:r>
            <w:r w:rsidR="00E04ECF">
              <w:rPr>
                <w:noProof/>
                <w:webHidden/>
              </w:rPr>
              <w:fldChar w:fldCharType="end"/>
            </w:r>
          </w:hyperlink>
        </w:p>
        <w:p w14:paraId="507658B3" w14:textId="434AA53E" w:rsidR="00E04ECF" w:rsidRDefault="00C911E4">
          <w:pPr>
            <w:pStyle w:val="Innehll1"/>
            <w:rPr>
              <w:rFonts w:eastAsiaTheme="minorEastAsia"/>
              <w:noProof/>
              <w:lang w:eastAsia="sv-SE"/>
            </w:rPr>
          </w:pPr>
          <w:hyperlink w:anchor="_Toc41483464" w:history="1">
            <w:r w:rsidR="00E04ECF" w:rsidRPr="00904C5E">
              <w:rPr>
                <w:rStyle w:val="Hyperlnk"/>
                <w:noProof/>
              </w:rPr>
              <w:t>EGENKONTROLL AV GLUKOS</w:t>
            </w:r>
            <w:r w:rsidR="00E04ECF">
              <w:rPr>
                <w:noProof/>
                <w:webHidden/>
              </w:rPr>
              <w:tab/>
            </w:r>
            <w:r w:rsidR="00E04ECF">
              <w:rPr>
                <w:noProof/>
                <w:webHidden/>
              </w:rPr>
              <w:fldChar w:fldCharType="begin"/>
            </w:r>
            <w:r w:rsidR="00E04ECF">
              <w:rPr>
                <w:noProof/>
                <w:webHidden/>
              </w:rPr>
              <w:instrText xml:space="preserve"> PAGEREF _Toc41483464 \h </w:instrText>
            </w:r>
            <w:r w:rsidR="00E04ECF">
              <w:rPr>
                <w:noProof/>
                <w:webHidden/>
              </w:rPr>
            </w:r>
            <w:r w:rsidR="00E04ECF">
              <w:rPr>
                <w:noProof/>
                <w:webHidden/>
              </w:rPr>
              <w:fldChar w:fldCharType="separate"/>
            </w:r>
            <w:r w:rsidR="00E04ECF">
              <w:rPr>
                <w:noProof/>
                <w:webHidden/>
              </w:rPr>
              <w:t>9</w:t>
            </w:r>
            <w:r w:rsidR="00E04ECF">
              <w:rPr>
                <w:noProof/>
                <w:webHidden/>
              </w:rPr>
              <w:fldChar w:fldCharType="end"/>
            </w:r>
          </w:hyperlink>
        </w:p>
        <w:p w14:paraId="67359BE0" w14:textId="53301AAB" w:rsidR="00E04ECF" w:rsidRDefault="00C911E4">
          <w:pPr>
            <w:pStyle w:val="Innehll1"/>
            <w:rPr>
              <w:rFonts w:eastAsiaTheme="minorEastAsia"/>
              <w:noProof/>
              <w:lang w:eastAsia="sv-SE"/>
            </w:rPr>
          </w:pPr>
          <w:hyperlink w:anchor="_Toc41483465" w:history="1">
            <w:r w:rsidR="00E04ECF" w:rsidRPr="00904C5E">
              <w:rPr>
                <w:rStyle w:val="Hyperlnk"/>
                <w:noProof/>
              </w:rPr>
              <w:t>Populationen de MEST SJUKA ÄLDRE</w:t>
            </w:r>
            <w:r w:rsidR="00E04ECF">
              <w:rPr>
                <w:noProof/>
                <w:webHidden/>
              </w:rPr>
              <w:tab/>
            </w:r>
            <w:r w:rsidR="00E04ECF">
              <w:rPr>
                <w:noProof/>
                <w:webHidden/>
              </w:rPr>
              <w:fldChar w:fldCharType="begin"/>
            </w:r>
            <w:r w:rsidR="00E04ECF">
              <w:rPr>
                <w:noProof/>
                <w:webHidden/>
              </w:rPr>
              <w:instrText xml:space="preserve"> PAGEREF _Toc41483465 \h </w:instrText>
            </w:r>
            <w:r w:rsidR="00E04ECF">
              <w:rPr>
                <w:noProof/>
                <w:webHidden/>
              </w:rPr>
            </w:r>
            <w:r w:rsidR="00E04ECF">
              <w:rPr>
                <w:noProof/>
                <w:webHidden/>
              </w:rPr>
              <w:fldChar w:fldCharType="separate"/>
            </w:r>
            <w:r w:rsidR="00E04ECF">
              <w:rPr>
                <w:noProof/>
                <w:webHidden/>
              </w:rPr>
              <w:t>10</w:t>
            </w:r>
            <w:r w:rsidR="00E04ECF">
              <w:rPr>
                <w:noProof/>
                <w:webHidden/>
              </w:rPr>
              <w:fldChar w:fldCharType="end"/>
            </w:r>
          </w:hyperlink>
        </w:p>
        <w:p w14:paraId="0EA9C54F" w14:textId="1808191C" w:rsidR="00E04ECF" w:rsidRDefault="00C911E4">
          <w:pPr>
            <w:pStyle w:val="Innehll1"/>
            <w:rPr>
              <w:rFonts w:eastAsiaTheme="minorEastAsia"/>
              <w:noProof/>
              <w:lang w:eastAsia="sv-SE"/>
            </w:rPr>
          </w:pPr>
          <w:hyperlink w:anchor="_Toc41483466" w:history="1">
            <w:r w:rsidR="00E04ECF" w:rsidRPr="00904C5E">
              <w:rPr>
                <w:rStyle w:val="Hyperlnk"/>
                <w:noProof/>
              </w:rPr>
              <w:t>FÖLJDSJUKDOMAR</w:t>
            </w:r>
            <w:r w:rsidR="00E04ECF">
              <w:rPr>
                <w:noProof/>
                <w:webHidden/>
              </w:rPr>
              <w:tab/>
            </w:r>
            <w:r w:rsidR="00E04ECF">
              <w:rPr>
                <w:noProof/>
                <w:webHidden/>
              </w:rPr>
              <w:fldChar w:fldCharType="begin"/>
            </w:r>
            <w:r w:rsidR="00E04ECF">
              <w:rPr>
                <w:noProof/>
                <w:webHidden/>
              </w:rPr>
              <w:instrText xml:space="preserve"> PAGEREF _Toc41483466 \h </w:instrText>
            </w:r>
            <w:r w:rsidR="00E04ECF">
              <w:rPr>
                <w:noProof/>
                <w:webHidden/>
              </w:rPr>
            </w:r>
            <w:r w:rsidR="00E04ECF">
              <w:rPr>
                <w:noProof/>
                <w:webHidden/>
              </w:rPr>
              <w:fldChar w:fldCharType="separate"/>
            </w:r>
            <w:r w:rsidR="00E04ECF">
              <w:rPr>
                <w:noProof/>
                <w:webHidden/>
              </w:rPr>
              <w:t>10</w:t>
            </w:r>
            <w:r w:rsidR="00E04ECF">
              <w:rPr>
                <w:noProof/>
                <w:webHidden/>
              </w:rPr>
              <w:fldChar w:fldCharType="end"/>
            </w:r>
          </w:hyperlink>
        </w:p>
        <w:p w14:paraId="22030E84" w14:textId="40030081" w:rsidR="00E04ECF" w:rsidRDefault="00C911E4">
          <w:pPr>
            <w:pStyle w:val="Innehll3"/>
            <w:tabs>
              <w:tab w:val="right" w:leader="dot" w:pos="8438"/>
            </w:tabs>
            <w:rPr>
              <w:rFonts w:eastAsiaTheme="minorEastAsia"/>
              <w:noProof/>
              <w:lang w:eastAsia="sv-SE"/>
            </w:rPr>
          </w:pPr>
          <w:hyperlink w:anchor="_Toc41483467" w:history="1">
            <w:r w:rsidR="00E04ECF" w:rsidRPr="00904C5E">
              <w:rPr>
                <w:rStyle w:val="Hyperlnk"/>
                <w:noProof/>
              </w:rPr>
              <w:t>Ögon</w:t>
            </w:r>
            <w:r w:rsidR="00E04ECF">
              <w:rPr>
                <w:noProof/>
                <w:webHidden/>
              </w:rPr>
              <w:tab/>
            </w:r>
            <w:r w:rsidR="00E04ECF">
              <w:rPr>
                <w:noProof/>
                <w:webHidden/>
              </w:rPr>
              <w:fldChar w:fldCharType="begin"/>
            </w:r>
            <w:r w:rsidR="00E04ECF">
              <w:rPr>
                <w:noProof/>
                <w:webHidden/>
              </w:rPr>
              <w:instrText xml:space="preserve"> PAGEREF _Toc41483467 \h </w:instrText>
            </w:r>
            <w:r w:rsidR="00E04ECF">
              <w:rPr>
                <w:noProof/>
                <w:webHidden/>
              </w:rPr>
            </w:r>
            <w:r w:rsidR="00E04ECF">
              <w:rPr>
                <w:noProof/>
                <w:webHidden/>
              </w:rPr>
              <w:fldChar w:fldCharType="separate"/>
            </w:r>
            <w:r w:rsidR="00E04ECF">
              <w:rPr>
                <w:noProof/>
                <w:webHidden/>
              </w:rPr>
              <w:t>10</w:t>
            </w:r>
            <w:r w:rsidR="00E04ECF">
              <w:rPr>
                <w:noProof/>
                <w:webHidden/>
              </w:rPr>
              <w:fldChar w:fldCharType="end"/>
            </w:r>
          </w:hyperlink>
        </w:p>
        <w:p w14:paraId="6A5094E0" w14:textId="61FE7DAE" w:rsidR="00E04ECF" w:rsidRDefault="00C911E4">
          <w:pPr>
            <w:pStyle w:val="Innehll3"/>
            <w:tabs>
              <w:tab w:val="right" w:leader="dot" w:pos="8438"/>
            </w:tabs>
            <w:rPr>
              <w:rFonts w:eastAsiaTheme="minorEastAsia"/>
              <w:noProof/>
              <w:lang w:eastAsia="sv-SE"/>
            </w:rPr>
          </w:pPr>
          <w:hyperlink w:anchor="_Toc41483468" w:history="1">
            <w:r w:rsidR="00E04ECF" w:rsidRPr="00904C5E">
              <w:rPr>
                <w:rStyle w:val="Hyperlnk"/>
                <w:noProof/>
              </w:rPr>
              <w:t>Njurar</w:t>
            </w:r>
            <w:r w:rsidR="00E04ECF">
              <w:rPr>
                <w:noProof/>
                <w:webHidden/>
              </w:rPr>
              <w:tab/>
            </w:r>
            <w:r w:rsidR="00E04ECF">
              <w:rPr>
                <w:noProof/>
                <w:webHidden/>
              </w:rPr>
              <w:fldChar w:fldCharType="begin"/>
            </w:r>
            <w:r w:rsidR="00E04ECF">
              <w:rPr>
                <w:noProof/>
                <w:webHidden/>
              </w:rPr>
              <w:instrText xml:space="preserve"> PAGEREF _Toc41483468 \h </w:instrText>
            </w:r>
            <w:r w:rsidR="00E04ECF">
              <w:rPr>
                <w:noProof/>
                <w:webHidden/>
              </w:rPr>
            </w:r>
            <w:r w:rsidR="00E04ECF">
              <w:rPr>
                <w:noProof/>
                <w:webHidden/>
              </w:rPr>
              <w:fldChar w:fldCharType="separate"/>
            </w:r>
            <w:r w:rsidR="00E04ECF">
              <w:rPr>
                <w:noProof/>
                <w:webHidden/>
              </w:rPr>
              <w:t>10</w:t>
            </w:r>
            <w:r w:rsidR="00E04ECF">
              <w:rPr>
                <w:noProof/>
                <w:webHidden/>
              </w:rPr>
              <w:fldChar w:fldCharType="end"/>
            </w:r>
          </w:hyperlink>
        </w:p>
        <w:p w14:paraId="306C34AF" w14:textId="782F96A7" w:rsidR="00E04ECF" w:rsidRDefault="00C911E4">
          <w:pPr>
            <w:pStyle w:val="Innehll3"/>
            <w:tabs>
              <w:tab w:val="right" w:leader="dot" w:pos="8438"/>
            </w:tabs>
            <w:rPr>
              <w:rFonts w:eastAsiaTheme="minorEastAsia"/>
              <w:noProof/>
              <w:lang w:eastAsia="sv-SE"/>
            </w:rPr>
          </w:pPr>
          <w:hyperlink w:anchor="_Toc41483469" w:history="1">
            <w:r w:rsidR="00E04ECF" w:rsidRPr="00904C5E">
              <w:rPr>
                <w:rStyle w:val="Hyperlnk"/>
                <w:noProof/>
              </w:rPr>
              <w:t>Diabetesfoten</w:t>
            </w:r>
            <w:r w:rsidR="00E04ECF">
              <w:rPr>
                <w:noProof/>
                <w:webHidden/>
              </w:rPr>
              <w:tab/>
            </w:r>
            <w:r w:rsidR="00E04ECF">
              <w:rPr>
                <w:noProof/>
                <w:webHidden/>
              </w:rPr>
              <w:fldChar w:fldCharType="begin"/>
            </w:r>
            <w:r w:rsidR="00E04ECF">
              <w:rPr>
                <w:noProof/>
                <w:webHidden/>
              </w:rPr>
              <w:instrText xml:space="preserve"> PAGEREF _Toc41483469 \h </w:instrText>
            </w:r>
            <w:r w:rsidR="00E04ECF">
              <w:rPr>
                <w:noProof/>
                <w:webHidden/>
              </w:rPr>
            </w:r>
            <w:r w:rsidR="00E04ECF">
              <w:rPr>
                <w:noProof/>
                <w:webHidden/>
              </w:rPr>
              <w:fldChar w:fldCharType="separate"/>
            </w:r>
            <w:r w:rsidR="00E04ECF">
              <w:rPr>
                <w:noProof/>
                <w:webHidden/>
              </w:rPr>
              <w:t>11</w:t>
            </w:r>
            <w:r w:rsidR="00E04ECF">
              <w:rPr>
                <w:noProof/>
                <w:webHidden/>
              </w:rPr>
              <w:fldChar w:fldCharType="end"/>
            </w:r>
          </w:hyperlink>
        </w:p>
        <w:p w14:paraId="422DF936" w14:textId="62C3219F" w:rsidR="00E04ECF" w:rsidRDefault="00C911E4">
          <w:pPr>
            <w:pStyle w:val="Innehll1"/>
            <w:rPr>
              <w:rFonts w:eastAsiaTheme="minorEastAsia"/>
              <w:noProof/>
              <w:lang w:eastAsia="sv-SE"/>
            </w:rPr>
          </w:pPr>
          <w:hyperlink w:anchor="_Toc41483470" w:history="1">
            <w:r w:rsidR="00E04ECF" w:rsidRPr="00904C5E">
              <w:rPr>
                <w:rStyle w:val="Hyperlnk"/>
                <w:noProof/>
              </w:rPr>
              <w:t>FETMAKIRURGI</w:t>
            </w:r>
            <w:r w:rsidR="00E04ECF">
              <w:rPr>
                <w:noProof/>
                <w:webHidden/>
              </w:rPr>
              <w:tab/>
            </w:r>
            <w:r w:rsidR="00E04ECF">
              <w:rPr>
                <w:noProof/>
                <w:webHidden/>
              </w:rPr>
              <w:fldChar w:fldCharType="begin"/>
            </w:r>
            <w:r w:rsidR="00E04ECF">
              <w:rPr>
                <w:noProof/>
                <w:webHidden/>
              </w:rPr>
              <w:instrText xml:space="preserve"> PAGEREF _Toc41483470 \h </w:instrText>
            </w:r>
            <w:r w:rsidR="00E04ECF">
              <w:rPr>
                <w:noProof/>
                <w:webHidden/>
              </w:rPr>
            </w:r>
            <w:r w:rsidR="00E04ECF">
              <w:rPr>
                <w:noProof/>
                <w:webHidden/>
              </w:rPr>
              <w:fldChar w:fldCharType="separate"/>
            </w:r>
            <w:r w:rsidR="00E04ECF">
              <w:rPr>
                <w:noProof/>
                <w:webHidden/>
              </w:rPr>
              <w:t>12</w:t>
            </w:r>
            <w:r w:rsidR="00E04ECF">
              <w:rPr>
                <w:noProof/>
                <w:webHidden/>
              </w:rPr>
              <w:fldChar w:fldCharType="end"/>
            </w:r>
          </w:hyperlink>
        </w:p>
        <w:p w14:paraId="78BE6C13" w14:textId="7D1E23A0" w:rsidR="00E04ECF" w:rsidRDefault="00C911E4">
          <w:pPr>
            <w:pStyle w:val="Innehll1"/>
            <w:rPr>
              <w:rFonts w:eastAsiaTheme="minorEastAsia"/>
              <w:noProof/>
              <w:lang w:eastAsia="sv-SE"/>
            </w:rPr>
          </w:pPr>
          <w:hyperlink w:anchor="_Toc41483471" w:history="1">
            <w:r w:rsidR="00E04ECF" w:rsidRPr="00904C5E">
              <w:rPr>
                <w:rStyle w:val="Hyperlnk"/>
                <w:noProof/>
              </w:rPr>
              <w:t>GRAVIDITETSDIABETES</w:t>
            </w:r>
            <w:r w:rsidR="00E04ECF">
              <w:rPr>
                <w:noProof/>
                <w:webHidden/>
              </w:rPr>
              <w:tab/>
            </w:r>
            <w:r w:rsidR="00E04ECF">
              <w:rPr>
                <w:noProof/>
                <w:webHidden/>
              </w:rPr>
              <w:fldChar w:fldCharType="begin"/>
            </w:r>
            <w:r w:rsidR="00E04ECF">
              <w:rPr>
                <w:noProof/>
                <w:webHidden/>
              </w:rPr>
              <w:instrText xml:space="preserve"> PAGEREF _Toc41483471 \h </w:instrText>
            </w:r>
            <w:r w:rsidR="00E04ECF">
              <w:rPr>
                <w:noProof/>
                <w:webHidden/>
              </w:rPr>
            </w:r>
            <w:r w:rsidR="00E04ECF">
              <w:rPr>
                <w:noProof/>
                <w:webHidden/>
              </w:rPr>
              <w:fldChar w:fldCharType="separate"/>
            </w:r>
            <w:r w:rsidR="00E04ECF">
              <w:rPr>
                <w:noProof/>
                <w:webHidden/>
              </w:rPr>
              <w:t>12</w:t>
            </w:r>
            <w:r w:rsidR="00E04ECF">
              <w:rPr>
                <w:noProof/>
                <w:webHidden/>
              </w:rPr>
              <w:fldChar w:fldCharType="end"/>
            </w:r>
          </w:hyperlink>
        </w:p>
        <w:p w14:paraId="3C44FE7A" w14:textId="0420195C" w:rsidR="00E04ECF" w:rsidRDefault="00C911E4">
          <w:pPr>
            <w:pStyle w:val="Innehll1"/>
            <w:rPr>
              <w:rFonts w:eastAsiaTheme="minorEastAsia"/>
              <w:noProof/>
              <w:lang w:eastAsia="sv-SE"/>
            </w:rPr>
          </w:pPr>
          <w:hyperlink w:anchor="_Toc41483472" w:history="1">
            <w:r w:rsidR="00E04ECF" w:rsidRPr="00904C5E">
              <w:rPr>
                <w:rStyle w:val="Hyperlnk"/>
                <w:noProof/>
              </w:rPr>
              <w:t>KVALITETSUPPFÖLJNING via Nationella Diabetesregistret</w:t>
            </w:r>
            <w:r w:rsidR="00E04ECF">
              <w:rPr>
                <w:noProof/>
                <w:webHidden/>
              </w:rPr>
              <w:tab/>
            </w:r>
            <w:r w:rsidR="00E04ECF">
              <w:rPr>
                <w:noProof/>
                <w:webHidden/>
              </w:rPr>
              <w:fldChar w:fldCharType="begin"/>
            </w:r>
            <w:r w:rsidR="00E04ECF">
              <w:rPr>
                <w:noProof/>
                <w:webHidden/>
              </w:rPr>
              <w:instrText xml:space="preserve"> PAGEREF _Toc41483472 \h </w:instrText>
            </w:r>
            <w:r w:rsidR="00E04ECF">
              <w:rPr>
                <w:noProof/>
                <w:webHidden/>
              </w:rPr>
            </w:r>
            <w:r w:rsidR="00E04ECF">
              <w:rPr>
                <w:noProof/>
                <w:webHidden/>
              </w:rPr>
              <w:fldChar w:fldCharType="separate"/>
            </w:r>
            <w:r w:rsidR="00E04ECF">
              <w:rPr>
                <w:noProof/>
                <w:webHidden/>
              </w:rPr>
              <w:t>12</w:t>
            </w:r>
            <w:r w:rsidR="00E04ECF">
              <w:rPr>
                <w:noProof/>
                <w:webHidden/>
              </w:rPr>
              <w:fldChar w:fldCharType="end"/>
            </w:r>
          </w:hyperlink>
        </w:p>
        <w:p w14:paraId="37E720C1" w14:textId="2F1B9D80" w:rsidR="00B01811" w:rsidRDefault="00B01811" w:rsidP="00CA4B3B">
          <w:pPr>
            <w:pStyle w:val="Innehll1"/>
          </w:pPr>
          <w:r>
            <w:rPr>
              <w:b/>
              <w:bCs/>
            </w:rPr>
            <w:fldChar w:fldCharType="end"/>
          </w:r>
        </w:p>
      </w:sdtContent>
    </w:sdt>
    <w:p w14:paraId="57EF08D8" w14:textId="77777777" w:rsidR="00CA4B3B" w:rsidRDefault="00CA4B3B" w:rsidP="00CA4B3B"/>
    <w:p w14:paraId="38E04DE7" w14:textId="419A4FAA" w:rsidR="00B01811" w:rsidRPr="00AF5719" w:rsidRDefault="00B01811" w:rsidP="00581E5D">
      <w:pPr>
        <w:pStyle w:val="Rubrik1"/>
      </w:pPr>
      <w:bookmarkStart w:id="5" w:name="_Toc41483452"/>
      <w:r w:rsidRPr="0092678B">
        <w:lastRenderedPageBreak/>
        <w:t>RIKTAD</w:t>
      </w:r>
      <w:r w:rsidRPr="00AF5719">
        <w:t xml:space="preserve"> SCREENING</w:t>
      </w:r>
      <w:bookmarkEnd w:id="5"/>
    </w:p>
    <w:p w14:paraId="140B77A7" w14:textId="77777777" w:rsidR="00866900" w:rsidRDefault="00B01811" w:rsidP="00866900">
      <w:pPr>
        <w:autoSpaceDE w:val="0"/>
        <w:autoSpaceDN w:val="0"/>
        <w:adjustRightInd w:val="0"/>
        <w:spacing w:after="0" w:line="240" w:lineRule="auto"/>
        <w:ind w:right="-57"/>
      </w:pPr>
      <w:r>
        <w:t xml:space="preserve">Förebyggande åtgärder kan minska risken för utveckling av diabetes typ 2 och därmed behovet av sjukvård. </w:t>
      </w:r>
    </w:p>
    <w:p w14:paraId="10195CD4" w14:textId="0E5CAAA7" w:rsidR="00B01811" w:rsidRDefault="00B01811" w:rsidP="00866900">
      <w:pPr>
        <w:autoSpaceDE w:val="0"/>
        <w:autoSpaceDN w:val="0"/>
        <w:adjustRightInd w:val="0"/>
        <w:spacing w:line="240" w:lineRule="auto"/>
        <w:ind w:right="-57"/>
        <w:rPr>
          <w:rFonts w:cs="Arial"/>
          <w:iCs/>
        </w:rPr>
      </w:pPr>
      <w:r>
        <w:rPr>
          <w:i/>
        </w:rPr>
        <w:t>S</w:t>
      </w:r>
      <w:r>
        <w:rPr>
          <w:rFonts w:cs="Arial"/>
          <w:i/>
          <w:iCs/>
        </w:rPr>
        <w:t>creening med P-glukos rekommenderas i följande sammanhang:</w:t>
      </w:r>
    </w:p>
    <w:p w14:paraId="380AF68D" w14:textId="77777777" w:rsidR="00B01811" w:rsidRPr="00484E7E" w:rsidRDefault="00B01811" w:rsidP="00866900">
      <w:pPr>
        <w:pStyle w:val="Liststycke"/>
      </w:pPr>
      <w:r w:rsidRPr="00484E7E">
        <w:t>Förekomst av hypertoni, dyslipidemi, övervikt och bukfetma</w:t>
      </w:r>
    </w:p>
    <w:p w14:paraId="17A14848" w14:textId="77777777" w:rsidR="00B01811" w:rsidRPr="00484E7E" w:rsidRDefault="00B01811" w:rsidP="00866900">
      <w:pPr>
        <w:pStyle w:val="Liststycke"/>
      </w:pPr>
      <w:r w:rsidRPr="00484E7E">
        <w:t>Pankreassjukdom</w:t>
      </w:r>
    </w:p>
    <w:p w14:paraId="215EA975" w14:textId="77777777" w:rsidR="00B01811" w:rsidRPr="00484E7E" w:rsidRDefault="00B01811" w:rsidP="00866900">
      <w:pPr>
        <w:pStyle w:val="Liststycke"/>
      </w:pPr>
      <w:r w:rsidRPr="00484E7E">
        <w:t>Hjärt-kärlsjukdom</w:t>
      </w:r>
    </w:p>
    <w:p w14:paraId="4797A2ED" w14:textId="77777777" w:rsidR="00B01811" w:rsidRPr="00484E7E" w:rsidRDefault="00B01811" w:rsidP="00866900">
      <w:pPr>
        <w:pStyle w:val="Liststycke"/>
      </w:pPr>
      <w:r w:rsidRPr="00484E7E">
        <w:t>Diabetes typ 2 hos föräldrar/syskon/barn</w:t>
      </w:r>
    </w:p>
    <w:p w14:paraId="1F524B7F" w14:textId="77777777" w:rsidR="00B01811" w:rsidRPr="00484E7E" w:rsidRDefault="00B01811" w:rsidP="00866900">
      <w:pPr>
        <w:pStyle w:val="Liststycke"/>
      </w:pPr>
      <w:r w:rsidRPr="00484E7E">
        <w:t>Svårläkta fotsår</w:t>
      </w:r>
    </w:p>
    <w:p w14:paraId="3327021B" w14:textId="77777777" w:rsidR="00B01811" w:rsidRPr="00484E7E" w:rsidRDefault="00B01811" w:rsidP="00866900">
      <w:pPr>
        <w:pStyle w:val="Liststycke"/>
      </w:pPr>
      <w:r w:rsidRPr="00484E7E">
        <w:t>Recidiverande infektioner</w:t>
      </w:r>
    </w:p>
    <w:p w14:paraId="7A889DC5" w14:textId="77777777" w:rsidR="00B01811" w:rsidRPr="00484E7E" w:rsidRDefault="00B01811" w:rsidP="00866900">
      <w:pPr>
        <w:pStyle w:val="Liststycke"/>
      </w:pPr>
      <w:r w:rsidRPr="00484E7E">
        <w:t>Steroidbehandling</w:t>
      </w:r>
    </w:p>
    <w:p w14:paraId="66199835" w14:textId="5610D310" w:rsidR="00B01811" w:rsidRDefault="00B01811" w:rsidP="00866900">
      <w:pPr>
        <w:pStyle w:val="Liststycke"/>
      </w:pPr>
      <w:r w:rsidRPr="00484E7E">
        <w:t>Graviditet</w:t>
      </w:r>
    </w:p>
    <w:p w14:paraId="5E7E0179" w14:textId="08BE76A9" w:rsidR="00655F4E" w:rsidRPr="003A773A" w:rsidRDefault="00655F4E" w:rsidP="00866900">
      <w:pPr>
        <w:pStyle w:val="Liststycke"/>
      </w:pPr>
      <w:r w:rsidRPr="003A773A">
        <w:t>Sömnstörningar</w:t>
      </w:r>
    </w:p>
    <w:p w14:paraId="7EF11D04" w14:textId="77777777" w:rsidR="00B01811" w:rsidRDefault="00B01811" w:rsidP="00B01811">
      <w:pPr>
        <w:spacing w:after="0"/>
      </w:pPr>
    </w:p>
    <w:p w14:paraId="426BD0E3" w14:textId="77777777" w:rsidR="00B01811" w:rsidRDefault="00B01811" w:rsidP="00581E5D">
      <w:pPr>
        <w:pStyle w:val="Rubrik1"/>
      </w:pPr>
      <w:bookmarkStart w:id="6" w:name="_Toc41483453"/>
      <w:r>
        <w:t>PREDIABETES</w:t>
      </w:r>
      <w:bookmarkEnd w:id="6"/>
    </w:p>
    <w:p w14:paraId="3D39713B" w14:textId="74523FF1" w:rsidR="00B01811" w:rsidRPr="00011778" w:rsidRDefault="00B01811" w:rsidP="003E759F">
      <w:pPr>
        <w:ind w:right="84"/>
        <w:rPr>
          <w:rFonts w:cstheme="minorHAnsi"/>
        </w:rPr>
      </w:pPr>
      <w:r>
        <w:rPr>
          <w:rFonts w:cstheme="minorHAnsi"/>
        </w:rPr>
        <w:t xml:space="preserve">Viktigt med </w:t>
      </w:r>
      <w:r w:rsidRPr="003A773A">
        <w:rPr>
          <w:rFonts w:cstheme="minorHAnsi"/>
        </w:rPr>
        <w:t>diagnos (R73.0B) så</w:t>
      </w:r>
      <w:r>
        <w:rPr>
          <w:rFonts w:cstheme="minorHAnsi"/>
        </w:rPr>
        <w:t xml:space="preserve"> att personen har</w:t>
      </w:r>
      <w:r w:rsidR="003E759F">
        <w:rPr>
          <w:rFonts w:cstheme="minorHAnsi"/>
        </w:rPr>
        <w:t xml:space="preserve"> </w:t>
      </w:r>
      <w:r>
        <w:rPr>
          <w:rFonts w:cstheme="minorHAnsi"/>
        </w:rPr>
        <w:t xml:space="preserve"> möjlighet att ta ställning till förändring av sina levnadsvanor. </w:t>
      </w:r>
      <w:hyperlink r:id="rId14" w:history="1">
        <w:r w:rsidRPr="00011778">
          <w:rPr>
            <w:rStyle w:val="Hyperlnk"/>
            <w:rFonts w:eastAsiaTheme="majorEastAsia" w:cstheme="minorHAnsi"/>
          </w:rPr>
          <w:t>Levnadsvaneförändringar vid prediabetes</w:t>
        </w:r>
      </w:hyperlink>
    </w:p>
    <w:p w14:paraId="5FB9A9F7" w14:textId="77777777" w:rsidR="00B01811" w:rsidRDefault="00B01811" w:rsidP="00B01811">
      <w:pPr>
        <w:pStyle w:val="Pa5"/>
        <w:rPr>
          <w:rFonts w:asciiTheme="minorHAnsi" w:hAnsiTheme="minorHAnsi" w:cstheme="minorHAnsi"/>
          <w:sz w:val="20"/>
          <w:szCs w:val="20"/>
        </w:rPr>
      </w:pPr>
    </w:p>
    <w:p w14:paraId="70BA5825" w14:textId="20A34D59" w:rsidR="00B01811" w:rsidRDefault="00B01811" w:rsidP="00B01811">
      <w:pPr>
        <w:pStyle w:val="Pa5"/>
        <w:spacing w:after="120"/>
        <w:rPr>
          <w:rFonts w:asciiTheme="minorHAnsi" w:hAnsiTheme="minorHAnsi" w:cstheme="minorHAnsi"/>
          <w:b/>
          <w:sz w:val="22"/>
          <w:szCs w:val="22"/>
        </w:rPr>
      </w:pPr>
      <w:r>
        <w:rPr>
          <w:rFonts w:asciiTheme="minorHAnsi" w:hAnsiTheme="minorHAnsi" w:cstheme="minorHAnsi"/>
          <w:b/>
          <w:sz w:val="22"/>
          <w:szCs w:val="22"/>
        </w:rPr>
        <w:t>Kriterier för diagnos:</w:t>
      </w:r>
    </w:p>
    <w:tbl>
      <w:tblPr>
        <w:tblStyle w:val="Moderntabell"/>
        <w:tblW w:w="9639" w:type="dxa"/>
        <w:tblLook w:val="04A0" w:firstRow="1" w:lastRow="0" w:firstColumn="1" w:lastColumn="0" w:noHBand="0" w:noVBand="1"/>
      </w:tblPr>
      <w:tblGrid>
        <w:gridCol w:w="4111"/>
        <w:gridCol w:w="709"/>
        <w:gridCol w:w="4819"/>
      </w:tblGrid>
      <w:tr w:rsidR="00B01811" w14:paraId="2B3A1AE2" w14:textId="77777777" w:rsidTr="00292061">
        <w:trPr>
          <w:cnfStyle w:val="100000000000" w:firstRow="1" w:lastRow="0" w:firstColumn="0" w:lastColumn="0" w:oddVBand="0" w:evenVBand="0" w:oddHBand="0" w:evenHBand="0" w:firstRowFirstColumn="0" w:firstRowLastColumn="0" w:lastRowFirstColumn="0" w:lastRowLastColumn="0"/>
          <w:trHeight w:val="994"/>
        </w:trPr>
        <w:tc>
          <w:tcPr>
            <w:tcW w:w="4111" w:type="dxa"/>
          </w:tcPr>
          <w:p w14:paraId="34629A9A" w14:textId="2D05C412" w:rsidR="005A2449" w:rsidRDefault="00047509" w:rsidP="00292061">
            <w:pPr>
              <w:pStyle w:val="Default"/>
              <w:spacing w:before="40"/>
              <w:rPr>
                <w:rFonts w:asciiTheme="minorHAnsi" w:hAnsiTheme="minorHAnsi" w:cstheme="minorHAnsi"/>
                <w:b w:val="0"/>
                <w:sz w:val="16"/>
                <w:szCs w:val="16"/>
              </w:rPr>
            </w:pPr>
            <w:r w:rsidRPr="004D6C80">
              <w:rPr>
                <w:rFonts w:asciiTheme="minorHAnsi" w:hAnsiTheme="minorHAnsi" w:cstheme="minorHAnsi"/>
                <w:b w:val="0"/>
                <w:sz w:val="20"/>
                <w:szCs w:val="20"/>
              </w:rPr>
              <w:t xml:space="preserve">Förhöjt </w:t>
            </w:r>
            <w:proofErr w:type="spellStart"/>
            <w:r w:rsidRPr="004D6C80">
              <w:rPr>
                <w:rFonts w:asciiTheme="minorHAnsi" w:hAnsiTheme="minorHAnsi" w:cstheme="minorHAnsi"/>
                <w:b w:val="0"/>
                <w:sz w:val="20"/>
                <w:szCs w:val="20"/>
              </w:rPr>
              <w:t>fP</w:t>
            </w:r>
            <w:proofErr w:type="spellEnd"/>
            <w:r w:rsidRPr="004D6C80">
              <w:rPr>
                <w:rFonts w:asciiTheme="minorHAnsi" w:hAnsiTheme="minorHAnsi" w:cstheme="minorHAnsi"/>
                <w:b w:val="0"/>
                <w:sz w:val="20"/>
                <w:szCs w:val="20"/>
              </w:rPr>
              <w:t>-glukos</w:t>
            </w:r>
            <w:r w:rsidR="00292061">
              <w:rPr>
                <w:rFonts w:asciiTheme="minorHAnsi" w:hAnsiTheme="minorHAnsi" w:cstheme="minorHAnsi"/>
                <w:b w:val="0"/>
                <w:sz w:val="20"/>
                <w:szCs w:val="20"/>
              </w:rPr>
              <w:t xml:space="preserve"> </w:t>
            </w:r>
            <w:r w:rsidR="00F82A4F" w:rsidRPr="00E437E5">
              <w:rPr>
                <w:rFonts w:asciiTheme="minorHAnsi" w:hAnsiTheme="minorHAnsi" w:cstheme="minorHAnsi"/>
                <w:b w:val="0"/>
                <w:sz w:val="16"/>
                <w:szCs w:val="16"/>
              </w:rPr>
              <w:t xml:space="preserve">(IFG: </w:t>
            </w:r>
            <w:proofErr w:type="spellStart"/>
            <w:r w:rsidR="00F82A4F" w:rsidRPr="00E437E5">
              <w:rPr>
                <w:rFonts w:asciiTheme="minorHAnsi" w:hAnsiTheme="minorHAnsi" w:cstheme="minorHAnsi"/>
                <w:b w:val="0"/>
                <w:sz w:val="16"/>
                <w:szCs w:val="16"/>
              </w:rPr>
              <w:t>i</w:t>
            </w:r>
            <w:r w:rsidRPr="00E437E5">
              <w:rPr>
                <w:rFonts w:asciiTheme="minorHAnsi" w:hAnsiTheme="minorHAnsi" w:cstheme="minorHAnsi"/>
                <w:b w:val="0"/>
                <w:sz w:val="16"/>
                <w:szCs w:val="16"/>
              </w:rPr>
              <w:t>mpaired</w:t>
            </w:r>
            <w:proofErr w:type="spellEnd"/>
            <w:r w:rsidRPr="00E437E5">
              <w:rPr>
                <w:rFonts w:asciiTheme="minorHAnsi" w:hAnsiTheme="minorHAnsi" w:cstheme="minorHAnsi"/>
                <w:b w:val="0"/>
                <w:sz w:val="16"/>
                <w:szCs w:val="16"/>
              </w:rPr>
              <w:t xml:space="preserve"> fasting </w:t>
            </w:r>
            <w:proofErr w:type="spellStart"/>
            <w:r w:rsidRPr="00E437E5">
              <w:rPr>
                <w:rFonts w:asciiTheme="minorHAnsi" w:hAnsiTheme="minorHAnsi" w:cstheme="minorHAnsi"/>
                <w:b w:val="0"/>
                <w:sz w:val="16"/>
                <w:szCs w:val="16"/>
              </w:rPr>
              <w:t>glucose</w:t>
            </w:r>
            <w:proofErr w:type="spellEnd"/>
            <w:r w:rsidRPr="00E437E5">
              <w:rPr>
                <w:rFonts w:asciiTheme="minorHAnsi" w:hAnsiTheme="minorHAnsi" w:cstheme="minorHAnsi"/>
                <w:b w:val="0"/>
                <w:sz w:val="16"/>
                <w:szCs w:val="16"/>
              </w:rPr>
              <w:t>)</w:t>
            </w:r>
          </w:p>
          <w:p w14:paraId="513FB92F" w14:textId="77777777" w:rsidR="00292061" w:rsidRPr="00E437E5" w:rsidRDefault="00292061" w:rsidP="00292061">
            <w:pPr>
              <w:pStyle w:val="Default"/>
              <w:rPr>
                <w:rFonts w:asciiTheme="minorHAnsi" w:hAnsiTheme="minorHAnsi" w:cstheme="minorHAnsi"/>
                <w:b w:val="0"/>
                <w:sz w:val="16"/>
                <w:szCs w:val="16"/>
              </w:rPr>
            </w:pPr>
          </w:p>
          <w:p w14:paraId="722F2329" w14:textId="596D84DB" w:rsidR="005A2449" w:rsidRPr="00047509" w:rsidRDefault="005A2449" w:rsidP="00B01811">
            <w:pPr>
              <w:pStyle w:val="Default"/>
              <w:rPr>
                <w:sz w:val="20"/>
                <w:szCs w:val="20"/>
              </w:rPr>
            </w:pPr>
            <w:r w:rsidRPr="004D6C80">
              <w:rPr>
                <w:rFonts w:asciiTheme="minorHAnsi" w:hAnsiTheme="minorHAnsi" w:cstheme="minorHAnsi"/>
                <w:b w:val="0"/>
                <w:sz w:val="20"/>
                <w:szCs w:val="20"/>
              </w:rPr>
              <w:t>fP-glukos 6,1</w:t>
            </w:r>
            <w:r w:rsidRPr="004D6C80">
              <w:rPr>
                <w:rFonts w:asciiTheme="minorHAnsi" w:hAnsiTheme="minorHAnsi" w:cstheme="minorHAnsi"/>
                <w:b w:val="0"/>
                <w:bCs w:val="0"/>
                <w:sz w:val="20"/>
                <w:szCs w:val="20"/>
              </w:rPr>
              <w:t xml:space="preserve"> – 6,9 mmol/l</w:t>
            </w:r>
          </w:p>
        </w:tc>
        <w:tc>
          <w:tcPr>
            <w:tcW w:w="709" w:type="dxa"/>
          </w:tcPr>
          <w:p w14:paraId="50561156" w14:textId="77777777" w:rsidR="005A2449" w:rsidRDefault="005A2449" w:rsidP="00047509">
            <w:pPr>
              <w:pStyle w:val="Default"/>
              <w:jc w:val="center"/>
              <w:rPr>
                <w:rFonts w:asciiTheme="majorHAnsi" w:hAnsiTheme="majorHAnsi" w:cstheme="majorHAnsi"/>
                <w:b w:val="0"/>
                <w:i/>
                <w:sz w:val="20"/>
                <w:szCs w:val="20"/>
              </w:rPr>
            </w:pPr>
          </w:p>
          <w:p w14:paraId="1564C698" w14:textId="3CC0ED22" w:rsidR="00B01811" w:rsidRPr="004D6C80" w:rsidRDefault="00047509" w:rsidP="00047509">
            <w:pPr>
              <w:pStyle w:val="Default"/>
              <w:jc w:val="center"/>
              <w:rPr>
                <w:rFonts w:asciiTheme="majorHAnsi" w:hAnsiTheme="majorHAnsi" w:cstheme="majorHAnsi"/>
                <w:i/>
                <w:sz w:val="20"/>
                <w:szCs w:val="20"/>
              </w:rPr>
            </w:pPr>
            <w:r w:rsidRPr="004D6C80">
              <w:rPr>
                <w:rFonts w:asciiTheme="majorHAnsi" w:hAnsiTheme="majorHAnsi" w:cstheme="majorHAnsi"/>
                <w:i/>
                <w:sz w:val="20"/>
                <w:szCs w:val="20"/>
              </w:rPr>
              <w:t>eller</w:t>
            </w:r>
          </w:p>
        </w:tc>
        <w:tc>
          <w:tcPr>
            <w:tcW w:w="4819" w:type="dxa"/>
          </w:tcPr>
          <w:p w14:paraId="30295AFB" w14:textId="7270B6ED" w:rsidR="00047509" w:rsidRDefault="00047509" w:rsidP="00292061">
            <w:pPr>
              <w:pStyle w:val="Default"/>
              <w:spacing w:before="40"/>
              <w:rPr>
                <w:rFonts w:asciiTheme="majorHAnsi" w:hAnsiTheme="majorHAnsi" w:cstheme="majorHAnsi"/>
                <w:b w:val="0"/>
                <w:sz w:val="16"/>
                <w:szCs w:val="16"/>
              </w:rPr>
            </w:pPr>
            <w:r w:rsidRPr="004D6C80">
              <w:rPr>
                <w:rFonts w:asciiTheme="majorHAnsi" w:hAnsiTheme="majorHAnsi" w:cstheme="majorHAnsi"/>
                <w:b w:val="0"/>
                <w:sz w:val="20"/>
                <w:szCs w:val="20"/>
              </w:rPr>
              <w:t>Nedsatt glukostolerans</w:t>
            </w:r>
            <w:r w:rsidR="00292061">
              <w:rPr>
                <w:rFonts w:asciiTheme="majorHAnsi" w:hAnsiTheme="majorHAnsi" w:cstheme="majorHAnsi"/>
                <w:b w:val="0"/>
                <w:sz w:val="20"/>
                <w:szCs w:val="20"/>
              </w:rPr>
              <w:t xml:space="preserve"> </w:t>
            </w:r>
            <w:r w:rsidR="00F82A4F" w:rsidRPr="00E437E5">
              <w:rPr>
                <w:rFonts w:asciiTheme="majorHAnsi" w:hAnsiTheme="majorHAnsi" w:cstheme="majorHAnsi"/>
                <w:b w:val="0"/>
                <w:sz w:val="16"/>
                <w:szCs w:val="16"/>
              </w:rPr>
              <w:t xml:space="preserve">(IGT: </w:t>
            </w:r>
            <w:proofErr w:type="spellStart"/>
            <w:r w:rsidR="00F82A4F" w:rsidRPr="00E437E5">
              <w:rPr>
                <w:rFonts w:asciiTheme="majorHAnsi" w:hAnsiTheme="majorHAnsi" w:cstheme="majorHAnsi"/>
                <w:b w:val="0"/>
                <w:sz w:val="16"/>
                <w:szCs w:val="16"/>
              </w:rPr>
              <w:t>impaired</w:t>
            </w:r>
            <w:proofErr w:type="spellEnd"/>
            <w:r w:rsidR="00F82A4F" w:rsidRPr="00E437E5">
              <w:rPr>
                <w:rFonts w:asciiTheme="majorHAnsi" w:hAnsiTheme="majorHAnsi" w:cstheme="majorHAnsi"/>
                <w:b w:val="0"/>
                <w:sz w:val="16"/>
                <w:szCs w:val="16"/>
              </w:rPr>
              <w:t xml:space="preserve"> </w:t>
            </w:r>
            <w:proofErr w:type="spellStart"/>
            <w:r w:rsidR="00F82A4F" w:rsidRPr="00E437E5">
              <w:rPr>
                <w:rFonts w:asciiTheme="majorHAnsi" w:hAnsiTheme="majorHAnsi" w:cstheme="majorHAnsi"/>
                <w:b w:val="0"/>
                <w:sz w:val="16"/>
                <w:szCs w:val="16"/>
              </w:rPr>
              <w:t>glucose</w:t>
            </w:r>
            <w:proofErr w:type="spellEnd"/>
            <w:r w:rsidR="00F82A4F" w:rsidRPr="00E437E5">
              <w:rPr>
                <w:rFonts w:asciiTheme="majorHAnsi" w:hAnsiTheme="majorHAnsi" w:cstheme="majorHAnsi"/>
                <w:b w:val="0"/>
                <w:sz w:val="16"/>
                <w:szCs w:val="16"/>
              </w:rPr>
              <w:t xml:space="preserve"> </w:t>
            </w:r>
            <w:proofErr w:type="spellStart"/>
            <w:r w:rsidR="00F82A4F" w:rsidRPr="00E437E5">
              <w:rPr>
                <w:rFonts w:asciiTheme="majorHAnsi" w:hAnsiTheme="majorHAnsi" w:cstheme="majorHAnsi"/>
                <w:b w:val="0"/>
                <w:sz w:val="16"/>
                <w:szCs w:val="16"/>
              </w:rPr>
              <w:t>tol</w:t>
            </w:r>
            <w:r w:rsidRPr="00E437E5">
              <w:rPr>
                <w:rFonts w:asciiTheme="majorHAnsi" w:hAnsiTheme="majorHAnsi" w:cstheme="majorHAnsi"/>
                <w:b w:val="0"/>
                <w:sz w:val="16"/>
                <w:szCs w:val="16"/>
              </w:rPr>
              <w:t>erance</w:t>
            </w:r>
            <w:proofErr w:type="spellEnd"/>
            <w:r w:rsidRPr="00E437E5">
              <w:rPr>
                <w:rFonts w:asciiTheme="majorHAnsi" w:hAnsiTheme="majorHAnsi" w:cstheme="majorHAnsi"/>
                <w:b w:val="0"/>
                <w:sz w:val="16"/>
                <w:szCs w:val="16"/>
              </w:rPr>
              <w:t>)</w:t>
            </w:r>
          </w:p>
          <w:p w14:paraId="69269F27" w14:textId="77777777" w:rsidR="00292061" w:rsidRPr="00E437E5" w:rsidRDefault="00292061" w:rsidP="00292061">
            <w:pPr>
              <w:pStyle w:val="Default"/>
              <w:rPr>
                <w:rFonts w:asciiTheme="majorHAnsi" w:hAnsiTheme="majorHAnsi" w:cstheme="majorHAnsi"/>
                <w:b w:val="0"/>
                <w:sz w:val="16"/>
                <w:szCs w:val="16"/>
              </w:rPr>
            </w:pPr>
          </w:p>
          <w:p w14:paraId="64A1F527" w14:textId="77777777" w:rsidR="00E437E5" w:rsidRDefault="00047509" w:rsidP="00E437E5">
            <w:pPr>
              <w:pStyle w:val="Default"/>
              <w:rPr>
                <w:rFonts w:asciiTheme="majorHAnsi" w:hAnsiTheme="majorHAnsi" w:cstheme="majorHAnsi"/>
                <w:b w:val="0"/>
                <w:sz w:val="20"/>
                <w:szCs w:val="20"/>
              </w:rPr>
            </w:pPr>
            <w:r w:rsidRPr="004D6C80">
              <w:rPr>
                <w:rFonts w:asciiTheme="majorHAnsi" w:hAnsiTheme="majorHAnsi" w:cstheme="majorHAnsi"/>
                <w:b w:val="0"/>
                <w:sz w:val="20"/>
                <w:szCs w:val="20"/>
              </w:rPr>
              <w:t>P-glukos 2 timmar efter peroral glukosbelastning</w:t>
            </w:r>
            <w:r w:rsidR="00F82A4F">
              <w:rPr>
                <w:rFonts w:asciiTheme="majorHAnsi" w:hAnsiTheme="majorHAnsi" w:cstheme="majorHAnsi"/>
                <w:b w:val="0"/>
                <w:sz w:val="20"/>
                <w:szCs w:val="20"/>
              </w:rPr>
              <w:t xml:space="preserve"> </w:t>
            </w:r>
          </w:p>
          <w:p w14:paraId="562381DF" w14:textId="1AEC52E8" w:rsidR="005A2449" w:rsidRPr="00047509" w:rsidRDefault="00047509" w:rsidP="00292061">
            <w:pPr>
              <w:pStyle w:val="Default"/>
              <w:spacing w:after="40"/>
              <w:rPr>
                <w:rFonts w:asciiTheme="majorHAnsi" w:hAnsiTheme="majorHAnsi" w:cstheme="majorHAnsi"/>
                <w:sz w:val="20"/>
                <w:szCs w:val="20"/>
              </w:rPr>
            </w:pPr>
            <w:r w:rsidRPr="004D6C80">
              <w:rPr>
                <w:rFonts w:asciiTheme="majorHAnsi" w:hAnsiTheme="majorHAnsi" w:cstheme="majorHAnsi"/>
                <w:b w:val="0"/>
                <w:sz w:val="20"/>
                <w:szCs w:val="20"/>
              </w:rPr>
              <w:t xml:space="preserve">7,8 </w:t>
            </w:r>
            <w:r w:rsidR="005A2449" w:rsidRPr="004D6C80">
              <w:rPr>
                <w:rFonts w:asciiTheme="minorHAnsi" w:hAnsiTheme="minorHAnsi" w:cstheme="minorHAnsi"/>
                <w:b w:val="0"/>
                <w:bCs w:val="0"/>
                <w:sz w:val="20"/>
                <w:szCs w:val="20"/>
              </w:rPr>
              <w:t xml:space="preserve"> – 11,0 mmol/l (venöst prov)</w:t>
            </w:r>
          </w:p>
        </w:tc>
      </w:tr>
    </w:tbl>
    <w:p w14:paraId="33DB176A" w14:textId="4646C8FF" w:rsidR="00B01811" w:rsidRPr="006F434B" w:rsidRDefault="00B01811" w:rsidP="00B01811">
      <w:pPr>
        <w:pStyle w:val="Default"/>
        <w:rPr>
          <w:rFonts w:asciiTheme="minorHAnsi" w:hAnsiTheme="minorHAnsi" w:cstheme="minorHAnsi"/>
          <w:sz w:val="22"/>
          <w:szCs w:val="22"/>
        </w:rPr>
      </w:pPr>
    </w:p>
    <w:p w14:paraId="6E8BB245" w14:textId="77777777" w:rsidR="00B01811" w:rsidRDefault="00B01811" w:rsidP="00581E5D">
      <w:pPr>
        <w:pStyle w:val="Rubrik1"/>
      </w:pPr>
      <w:bookmarkStart w:id="7" w:name="_Toc41483454"/>
      <w:r>
        <w:t>KRITERIER FÖR DIAGNOS manifest diabetes</w:t>
      </w:r>
      <w:bookmarkEnd w:id="7"/>
    </w:p>
    <w:p w14:paraId="0042E58D" w14:textId="77777777" w:rsidR="00B01811" w:rsidRDefault="00B01811" w:rsidP="006F434B">
      <w:pPr>
        <w:spacing w:line="240" w:lineRule="auto"/>
        <w:ind w:right="-57"/>
      </w:pPr>
      <w:r>
        <w:t>P-glukos och HbA</w:t>
      </w:r>
      <w:r w:rsidRPr="001240EC">
        <w:rPr>
          <w:vertAlign w:val="subscript"/>
        </w:rPr>
        <w:t>1c</w:t>
      </w:r>
      <w:r>
        <w:t xml:space="preserve"> för diagnostik ska alltid tas venöst och analyseras på  Laboratoriemedicin Dalarna.</w:t>
      </w:r>
    </w:p>
    <w:p w14:paraId="216CF5AA" w14:textId="59F9F88C" w:rsidR="00B01811" w:rsidRDefault="00B01811" w:rsidP="006F434B">
      <w:pPr>
        <w:spacing w:after="0" w:line="240" w:lineRule="auto"/>
        <w:ind w:right="-57"/>
      </w:pPr>
      <w:r w:rsidRPr="000F0C84">
        <w:t xml:space="preserve">OBS! Vid </w:t>
      </w:r>
      <w:proofErr w:type="spellStart"/>
      <w:r w:rsidRPr="000F0C84">
        <w:t>bariatrisk</w:t>
      </w:r>
      <w:proofErr w:type="spellEnd"/>
      <w:r w:rsidRPr="000F0C84">
        <w:t xml:space="preserve"> kirurgi är oral glukosbelastning kontraindicerat. Risken </w:t>
      </w:r>
      <w:r w:rsidR="005A2449">
        <w:t>ä</w:t>
      </w:r>
      <w:r w:rsidRPr="000F0C84">
        <w:t>r stor för kraftigt illamående och felaktiga resultat</w:t>
      </w:r>
      <w:r>
        <w:t xml:space="preserve">. </w:t>
      </w:r>
    </w:p>
    <w:p w14:paraId="6C195160" w14:textId="77777777" w:rsidR="00B01811" w:rsidRDefault="00B01811" w:rsidP="00B01811">
      <w:pPr>
        <w:spacing w:line="240" w:lineRule="auto"/>
      </w:pPr>
    </w:p>
    <w:tbl>
      <w:tblPr>
        <w:tblStyle w:val="Moderntabell"/>
        <w:tblW w:w="8931" w:type="dxa"/>
        <w:tblLook w:val="04A0" w:firstRow="1" w:lastRow="0" w:firstColumn="1" w:lastColumn="0" w:noHBand="0" w:noVBand="1"/>
      </w:tblPr>
      <w:tblGrid>
        <w:gridCol w:w="2368"/>
        <w:gridCol w:w="723"/>
        <w:gridCol w:w="2941"/>
        <w:gridCol w:w="749"/>
        <w:gridCol w:w="2150"/>
      </w:tblGrid>
      <w:tr w:rsidR="00F82A4F" w14:paraId="7700496F" w14:textId="77777777" w:rsidTr="003E759F">
        <w:trPr>
          <w:cnfStyle w:val="100000000000" w:firstRow="1" w:lastRow="0" w:firstColumn="0" w:lastColumn="0" w:oddVBand="0" w:evenVBand="0" w:oddHBand="0" w:evenHBand="0" w:firstRowFirstColumn="0" w:firstRowLastColumn="0" w:lastRowFirstColumn="0" w:lastRowLastColumn="0"/>
          <w:trHeight w:val="1133"/>
        </w:trPr>
        <w:tc>
          <w:tcPr>
            <w:tcW w:w="2377" w:type="dxa"/>
          </w:tcPr>
          <w:p w14:paraId="74F08D8D" w14:textId="03D756D9" w:rsidR="00F82A4F" w:rsidRDefault="00F82A4F" w:rsidP="00655F4E">
            <w:pPr>
              <w:pStyle w:val="Default"/>
              <w:spacing w:before="40"/>
              <w:rPr>
                <w:rFonts w:asciiTheme="minorHAnsi" w:hAnsiTheme="minorHAnsi" w:cstheme="minorHAnsi"/>
                <w:b w:val="0"/>
                <w:sz w:val="20"/>
                <w:szCs w:val="20"/>
              </w:rPr>
            </w:pPr>
            <w:r>
              <w:rPr>
                <w:rFonts w:asciiTheme="minorHAnsi" w:hAnsiTheme="minorHAnsi" w:cstheme="minorHAnsi"/>
                <w:b w:val="0"/>
                <w:sz w:val="20"/>
                <w:szCs w:val="20"/>
              </w:rPr>
              <w:t>fP-glukos ≥ 7,0 mmol/l.</w:t>
            </w:r>
          </w:p>
          <w:p w14:paraId="62C22BC7" w14:textId="590DD3BE" w:rsidR="00F82A4F" w:rsidRPr="004D6C80" w:rsidRDefault="00F82A4F" w:rsidP="00655F4E">
            <w:pPr>
              <w:pStyle w:val="Default"/>
              <w:spacing w:before="40"/>
              <w:rPr>
                <w:rFonts w:asciiTheme="minorHAnsi" w:hAnsiTheme="minorHAnsi" w:cstheme="minorHAnsi"/>
                <w:b w:val="0"/>
                <w:sz w:val="20"/>
                <w:szCs w:val="20"/>
              </w:rPr>
            </w:pPr>
            <w:r>
              <w:rPr>
                <w:rFonts w:asciiTheme="minorHAnsi" w:hAnsiTheme="minorHAnsi" w:cstheme="minorHAnsi"/>
                <w:b w:val="0"/>
                <w:sz w:val="20"/>
                <w:szCs w:val="20"/>
              </w:rPr>
              <w:t>Konfirmerande prov annan dag fordras.</w:t>
            </w:r>
          </w:p>
          <w:p w14:paraId="4B735F85" w14:textId="70482ADF" w:rsidR="00F82A4F" w:rsidRPr="00047509" w:rsidRDefault="00F82A4F" w:rsidP="004D6C80">
            <w:pPr>
              <w:pStyle w:val="Default"/>
              <w:rPr>
                <w:b w:val="0"/>
                <w:bCs w:val="0"/>
                <w:sz w:val="20"/>
                <w:szCs w:val="20"/>
              </w:rPr>
            </w:pPr>
          </w:p>
          <w:p w14:paraId="203305E5" w14:textId="49FE7372" w:rsidR="00F82A4F" w:rsidRPr="00047509" w:rsidRDefault="00F82A4F" w:rsidP="00655F4E">
            <w:pPr>
              <w:pStyle w:val="Default"/>
              <w:rPr>
                <w:sz w:val="20"/>
                <w:szCs w:val="20"/>
              </w:rPr>
            </w:pPr>
          </w:p>
        </w:tc>
        <w:tc>
          <w:tcPr>
            <w:tcW w:w="724" w:type="dxa"/>
          </w:tcPr>
          <w:p w14:paraId="3689165A" w14:textId="77777777" w:rsidR="00F82A4F" w:rsidRDefault="00F82A4F" w:rsidP="00655F4E">
            <w:pPr>
              <w:pStyle w:val="Default"/>
              <w:jc w:val="center"/>
              <w:rPr>
                <w:rFonts w:asciiTheme="majorHAnsi" w:hAnsiTheme="majorHAnsi" w:cstheme="majorHAnsi"/>
                <w:i/>
                <w:sz w:val="20"/>
                <w:szCs w:val="20"/>
              </w:rPr>
            </w:pPr>
          </w:p>
          <w:p w14:paraId="77656E38" w14:textId="431C7A35" w:rsidR="00F82A4F" w:rsidRDefault="00F82A4F" w:rsidP="00655F4E">
            <w:pPr>
              <w:pStyle w:val="Default"/>
              <w:jc w:val="center"/>
              <w:rPr>
                <w:rFonts w:asciiTheme="majorHAnsi" w:hAnsiTheme="majorHAnsi" w:cstheme="majorHAnsi"/>
                <w:b w:val="0"/>
                <w:i/>
                <w:sz w:val="20"/>
                <w:szCs w:val="20"/>
              </w:rPr>
            </w:pPr>
            <w:r w:rsidRPr="004D6C80">
              <w:rPr>
                <w:rFonts w:asciiTheme="majorHAnsi" w:hAnsiTheme="majorHAnsi" w:cstheme="majorHAnsi"/>
                <w:i/>
                <w:sz w:val="20"/>
                <w:szCs w:val="20"/>
              </w:rPr>
              <w:t>eller</w:t>
            </w:r>
          </w:p>
        </w:tc>
        <w:tc>
          <w:tcPr>
            <w:tcW w:w="2953" w:type="dxa"/>
          </w:tcPr>
          <w:p w14:paraId="54521FDE" w14:textId="77777777" w:rsidR="00F82A4F" w:rsidRDefault="00F82A4F" w:rsidP="00F82A4F">
            <w:pPr>
              <w:pStyle w:val="Default"/>
              <w:spacing w:before="40"/>
              <w:rPr>
                <w:rFonts w:asciiTheme="majorHAnsi" w:hAnsiTheme="majorHAnsi" w:cstheme="majorHAnsi"/>
                <w:b w:val="0"/>
                <w:sz w:val="20"/>
                <w:szCs w:val="20"/>
              </w:rPr>
            </w:pPr>
            <w:r>
              <w:rPr>
                <w:rFonts w:asciiTheme="majorHAnsi" w:hAnsiTheme="majorHAnsi" w:cstheme="majorHAnsi"/>
                <w:b w:val="0"/>
                <w:sz w:val="20"/>
                <w:szCs w:val="20"/>
              </w:rPr>
              <w:t>2 timmars venöst P-glukos</w:t>
            </w:r>
          </w:p>
          <w:p w14:paraId="402D8ACB" w14:textId="5916DB5C" w:rsidR="00F82A4F" w:rsidRDefault="00F82A4F" w:rsidP="004D6C80">
            <w:pPr>
              <w:pStyle w:val="Default"/>
              <w:rPr>
                <w:rFonts w:asciiTheme="minorHAnsi" w:hAnsiTheme="minorHAnsi" w:cstheme="minorHAnsi"/>
                <w:b w:val="0"/>
                <w:sz w:val="20"/>
                <w:szCs w:val="20"/>
              </w:rPr>
            </w:pPr>
            <w:r>
              <w:rPr>
                <w:rFonts w:asciiTheme="minorHAnsi" w:hAnsiTheme="minorHAnsi" w:cstheme="minorHAnsi"/>
                <w:b w:val="0"/>
                <w:sz w:val="20"/>
                <w:szCs w:val="20"/>
              </w:rPr>
              <w:t>≥</w:t>
            </w:r>
            <w:r w:rsidR="000D7427">
              <w:rPr>
                <w:rFonts w:asciiTheme="minorHAnsi" w:hAnsiTheme="minorHAnsi" w:cstheme="minorHAnsi"/>
                <w:b w:val="0"/>
                <w:sz w:val="20"/>
                <w:szCs w:val="20"/>
              </w:rPr>
              <w:t xml:space="preserve"> 11,1 mmol/l </w:t>
            </w:r>
            <w:r>
              <w:rPr>
                <w:rFonts w:asciiTheme="minorHAnsi" w:hAnsiTheme="minorHAnsi" w:cstheme="minorHAnsi"/>
                <w:b w:val="0"/>
                <w:sz w:val="20"/>
                <w:szCs w:val="20"/>
              </w:rPr>
              <w:t>vid oral glukosbelastning.</w:t>
            </w:r>
          </w:p>
          <w:p w14:paraId="340EF370" w14:textId="7E32F7A0" w:rsidR="00F82A4F" w:rsidRPr="004D6C80" w:rsidRDefault="00F82A4F" w:rsidP="003E759F">
            <w:pPr>
              <w:pStyle w:val="Default"/>
              <w:spacing w:before="40" w:after="40"/>
              <w:rPr>
                <w:rFonts w:asciiTheme="majorHAnsi" w:hAnsiTheme="majorHAnsi" w:cstheme="majorHAnsi"/>
                <w:b w:val="0"/>
                <w:sz w:val="20"/>
                <w:szCs w:val="20"/>
              </w:rPr>
            </w:pPr>
            <w:r>
              <w:rPr>
                <w:rFonts w:asciiTheme="minorHAnsi" w:hAnsiTheme="minorHAnsi" w:cstheme="minorHAnsi"/>
                <w:b w:val="0"/>
                <w:sz w:val="20"/>
                <w:szCs w:val="20"/>
              </w:rPr>
              <w:t>Konfirmerand</w:t>
            </w:r>
            <w:r w:rsidR="000D7427">
              <w:rPr>
                <w:rFonts w:asciiTheme="minorHAnsi" w:hAnsiTheme="minorHAnsi" w:cstheme="minorHAnsi"/>
                <w:b w:val="0"/>
                <w:sz w:val="20"/>
                <w:szCs w:val="20"/>
              </w:rPr>
              <w:t>e prov vid annat tillfälle for</w:t>
            </w:r>
            <w:r>
              <w:rPr>
                <w:rFonts w:asciiTheme="minorHAnsi" w:hAnsiTheme="minorHAnsi" w:cstheme="minorHAnsi"/>
                <w:b w:val="0"/>
                <w:sz w:val="20"/>
                <w:szCs w:val="20"/>
              </w:rPr>
              <w:t>d</w:t>
            </w:r>
            <w:r w:rsidR="000D7427">
              <w:rPr>
                <w:rFonts w:asciiTheme="minorHAnsi" w:hAnsiTheme="minorHAnsi" w:cstheme="minorHAnsi"/>
                <w:b w:val="0"/>
                <w:sz w:val="20"/>
                <w:szCs w:val="20"/>
              </w:rPr>
              <w:t>r</w:t>
            </w:r>
            <w:r>
              <w:rPr>
                <w:rFonts w:asciiTheme="minorHAnsi" w:hAnsiTheme="minorHAnsi" w:cstheme="minorHAnsi"/>
                <w:b w:val="0"/>
                <w:sz w:val="20"/>
                <w:szCs w:val="20"/>
              </w:rPr>
              <w:t>as.</w:t>
            </w:r>
          </w:p>
        </w:tc>
        <w:tc>
          <w:tcPr>
            <w:tcW w:w="750" w:type="dxa"/>
          </w:tcPr>
          <w:p w14:paraId="69CC26EC" w14:textId="77777777" w:rsidR="00F82A4F" w:rsidRDefault="00F82A4F" w:rsidP="00655F4E">
            <w:pPr>
              <w:pStyle w:val="Default"/>
              <w:jc w:val="center"/>
              <w:rPr>
                <w:rFonts w:asciiTheme="majorHAnsi" w:hAnsiTheme="majorHAnsi" w:cstheme="majorHAnsi"/>
                <w:b w:val="0"/>
                <w:i/>
                <w:sz w:val="20"/>
                <w:szCs w:val="20"/>
              </w:rPr>
            </w:pPr>
          </w:p>
          <w:p w14:paraId="21055427" w14:textId="29DD32EA" w:rsidR="00F82A4F" w:rsidRPr="00F82A4F" w:rsidRDefault="00F82A4F" w:rsidP="00655F4E">
            <w:pPr>
              <w:pStyle w:val="Default"/>
              <w:jc w:val="center"/>
              <w:rPr>
                <w:rFonts w:asciiTheme="majorHAnsi" w:hAnsiTheme="majorHAnsi" w:cstheme="majorHAnsi"/>
                <w:i/>
                <w:sz w:val="20"/>
                <w:szCs w:val="20"/>
              </w:rPr>
            </w:pPr>
            <w:r w:rsidRPr="00F82A4F">
              <w:rPr>
                <w:rFonts w:asciiTheme="majorHAnsi" w:hAnsiTheme="majorHAnsi" w:cstheme="majorHAnsi"/>
                <w:i/>
                <w:sz w:val="20"/>
                <w:szCs w:val="20"/>
              </w:rPr>
              <w:t>eller</w:t>
            </w:r>
          </w:p>
        </w:tc>
        <w:tc>
          <w:tcPr>
            <w:tcW w:w="2127" w:type="dxa"/>
          </w:tcPr>
          <w:p w14:paraId="1B506A07" w14:textId="6C558F96" w:rsidR="00F82A4F" w:rsidRPr="00047509" w:rsidRDefault="00F82A4F" w:rsidP="00F82A4F">
            <w:pPr>
              <w:pStyle w:val="Default"/>
              <w:spacing w:before="40" w:after="40"/>
              <w:rPr>
                <w:rFonts w:asciiTheme="majorHAnsi" w:hAnsiTheme="majorHAnsi" w:cstheme="majorHAnsi"/>
                <w:sz w:val="20"/>
                <w:szCs w:val="20"/>
              </w:rPr>
            </w:pPr>
            <w:r>
              <w:rPr>
                <w:rFonts w:asciiTheme="majorHAnsi" w:hAnsiTheme="majorHAnsi" w:cstheme="majorHAnsi"/>
                <w:b w:val="0"/>
                <w:sz w:val="20"/>
                <w:szCs w:val="20"/>
              </w:rPr>
              <w:t>Sl</w:t>
            </w:r>
            <w:r w:rsidR="006F434B">
              <w:rPr>
                <w:rFonts w:asciiTheme="majorHAnsi" w:hAnsiTheme="majorHAnsi" w:cstheme="majorHAnsi"/>
                <w:b w:val="0"/>
                <w:sz w:val="20"/>
                <w:szCs w:val="20"/>
              </w:rPr>
              <w:t xml:space="preserve">umpmässigt venöst P-glukos </w:t>
            </w:r>
            <w:r>
              <w:rPr>
                <w:rFonts w:asciiTheme="minorHAnsi" w:hAnsiTheme="minorHAnsi" w:cstheme="minorHAnsi"/>
                <w:b w:val="0"/>
                <w:sz w:val="20"/>
                <w:szCs w:val="20"/>
              </w:rPr>
              <w:t>≥ 11,1 mmol/l vid samtidiga hyperglykemisymtom.</w:t>
            </w:r>
          </w:p>
        </w:tc>
      </w:tr>
      <w:tr w:rsidR="00F82A4F" w14:paraId="268B1D9F" w14:textId="77777777" w:rsidTr="003E759F">
        <w:trPr>
          <w:cnfStyle w:val="000000100000" w:firstRow="0" w:lastRow="0" w:firstColumn="0" w:lastColumn="0" w:oddVBand="0" w:evenVBand="0" w:oddHBand="1" w:evenHBand="0" w:firstRowFirstColumn="0" w:firstRowLastColumn="0" w:lastRowFirstColumn="0" w:lastRowLastColumn="0"/>
          <w:trHeight w:val="1023"/>
        </w:trPr>
        <w:tc>
          <w:tcPr>
            <w:tcW w:w="2377" w:type="dxa"/>
          </w:tcPr>
          <w:p w14:paraId="545B318D" w14:textId="77777777" w:rsidR="00F82A4F" w:rsidRDefault="00F82A4F" w:rsidP="00F82A4F">
            <w:pPr>
              <w:pStyle w:val="Default"/>
              <w:spacing w:before="40"/>
              <w:rPr>
                <w:rFonts w:asciiTheme="minorHAnsi" w:hAnsiTheme="minorHAnsi" w:cstheme="minorHAnsi"/>
                <w:sz w:val="20"/>
                <w:szCs w:val="20"/>
              </w:rPr>
            </w:pPr>
            <w:r>
              <w:rPr>
                <w:rFonts w:asciiTheme="minorHAnsi" w:hAnsiTheme="minorHAnsi" w:cstheme="minorHAnsi"/>
                <w:sz w:val="20"/>
                <w:szCs w:val="20"/>
              </w:rPr>
              <w:t>HbA</w:t>
            </w:r>
            <w:r w:rsidRPr="00F82A4F">
              <w:rPr>
                <w:rFonts w:asciiTheme="minorHAnsi" w:hAnsiTheme="minorHAnsi" w:cstheme="minorHAnsi"/>
                <w:sz w:val="20"/>
                <w:szCs w:val="20"/>
                <w:vertAlign w:val="subscript"/>
              </w:rPr>
              <w:t>1c</w:t>
            </w:r>
            <w:r>
              <w:rPr>
                <w:rFonts w:asciiTheme="minorHAnsi" w:hAnsiTheme="minorHAnsi" w:cstheme="minorHAnsi"/>
                <w:sz w:val="20"/>
                <w:szCs w:val="20"/>
              </w:rPr>
              <w:t xml:space="preserve"> </w:t>
            </w:r>
            <w:r w:rsidRPr="00F82A4F">
              <w:rPr>
                <w:rFonts w:asciiTheme="minorHAnsi" w:hAnsiTheme="minorHAnsi" w:cstheme="minorHAnsi"/>
                <w:sz w:val="20"/>
                <w:szCs w:val="20"/>
              </w:rPr>
              <w:t>≥ 48 mmol/mol</w:t>
            </w:r>
            <w:r>
              <w:rPr>
                <w:rFonts w:asciiTheme="minorHAnsi" w:hAnsiTheme="minorHAnsi" w:cstheme="minorHAnsi"/>
                <w:sz w:val="20"/>
                <w:szCs w:val="20"/>
              </w:rPr>
              <w:t>.</w:t>
            </w:r>
          </w:p>
          <w:p w14:paraId="44A64696" w14:textId="4AE0F645" w:rsidR="00F82A4F" w:rsidRPr="00F82A4F" w:rsidRDefault="00F82A4F" w:rsidP="006F434B">
            <w:pPr>
              <w:pStyle w:val="Default"/>
              <w:spacing w:before="40" w:after="40"/>
              <w:rPr>
                <w:rFonts w:asciiTheme="minorHAnsi" w:hAnsiTheme="minorHAnsi" w:cstheme="minorHAnsi"/>
                <w:sz w:val="20"/>
                <w:szCs w:val="20"/>
              </w:rPr>
            </w:pPr>
            <w:r>
              <w:rPr>
                <w:rFonts w:asciiTheme="minorHAnsi" w:hAnsiTheme="minorHAnsi" w:cstheme="minorHAnsi"/>
                <w:sz w:val="20"/>
                <w:szCs w:val="20"/>
              </w:rPr>
              <w:t>Konfirmerande prov annan dag, inom två veckor, fordras.</w:t>
            </w:r>
          </w:p>
        </w:tc>
        <w:tc>
          <w:tcPr>
            <w:tcW w:w="724" w:type="dxa"/>
          </w:tcPr>
          <w:p w14:paraId="49E53E80" w14:textId="77777777" w:rsidR="000D7427" w:rsidRDefault="000D7427" w:rsidP="00655F4E">
            <w:pPr>
              <w:pStyle w:val="Default"/>
              <w:jc w:val="center"/>
              <w:rPr>
                <w:rFonts w:asciiTheme="majorHAnsi" w:hAnsiTheme="majorHAnsi" w:cstheme="majorHAnsi"/>
                <w:i/>
                <w:sz w:val="20"/>
                <w:szCs w:val="20"/>
              </w:rPr>
            </w:pPr>
          </w:p>
          <w:p w14:paraId="39EED00B" w14:textId="0E937467" w:rsidR="00F82A4F" w:rsidRPr="000D7427" w:rsidRDefault="000D7427" w:rsidP="00655F4E">
            <w:pPr>
              <w:pStyle w:val="Default"/>
              <w:jc w:val="center"/>
              <w:rPr>
                <w:rFonts w:asciiTheme="majorHAnsi" w:hAnsiTheme="majorHAnsi" w:cstheme="majorHAnsi"/>
                <w:b/>
                <w:i/>
                <w:sz w:val="20"/>
                <w:szCs w:val="20"/>
              </w:rPr>
            </w:pPr>
            <w:r w:rsidRPr="000D7427">
              <w:rPr>
                <w:rFonts w:asciiTheme="majorHAnsi" w:hAnsiTheme="majorHAnsi" w:cstheme="majorHAnsi"/>
                <w:b/>
                <w:i/>
                <w:sz w:val="20"/>
                <w:szCs w:val="20"/>
              </w:rPr>
              <w:t>eller</w:t>
            </w:r>
          </w:p>
        </w:tc>
        <w:tc>
          <w:tcPr>
            <w:tcW w:w="2953" w:type="dxa"/>
          </w:tcPr>
          <w:p w14:paraId="19B010E3" w14:textId="54FC6AB3" w:rsidR="00F82A4F" w:rsidRPr="000D7427" w:rsidRDefault="000D7427" w:rsidP="006F434B">
            <w:pPr>
              <w:pStyle w:val="Default"/>
              <w:spacing w:before="40" w:after="40"/>
              <w:rPr>
                <w:rFonts w:asciiTheme="majorHAnsi" w:hAnsiTheme="majorHAnsi" w:cstheme="majorHAnsi"/>
                <w:sz w:val="20"/>
                <w:szCs w:val="20"/>
              </w:rPr>
            </w:pPr>
            <w:r w:rsidRPr="000D7427">
              <w:rPr>
                <w:rFonts w:asciiTheme="majorHAnsi" w:hAnsiTheme="majorHAnsi" w:cstheme="majorHAnsi"/>
                <w:sz w:val="20"/>
                <w:szCs w:val="20"/>
              </w:rPr>
              <w:t>HbA</w:t>
            </w:r>
            <w:r w:rsidRPr="000D7427">
              <w:rPr>
                <w:rFonts w:asciiTheme="majorHAnsi" w:hAnsiTheme="majorHAnsi" w:cstheme="majorHAnsi"/>
                <w:sz w:val="20"/>
                <w:szCs w:val="20"/>
                <w:vertAlign w:val="subscript"/>
              </w:rPr>
              <w:t>1c</w:t>
            </w:r>
            <w:r>
              <w:rPr>
                <w:rFonts w:asciiTheme="majorHAnsi" w:hAnsiTheme="majorHAnsi" w:cstheme="majorHAnsi"/>
                <w:sz w:val="20"/>
                <w:szCs w:val="20"/>
              </w:rPr>
              <w:t xml:space="preserve"> </w:t>
            </w:r>
            <w:r w:rsidRPr="00F82A4F">
              <w:rPr>
                <w:rFonts w:asciiTheme="minorHAnsi" w:hAnsiTheme="minorHAnsi" w:cstheme="minorHAnsi"/>
                <w:sz w:val="20"/>
                <w:szCs w:val="20"/>
              </w:rPr>
              <w:t>≥</w:t>
            </w:r>
            <w:r>
              <w:rPr>
                <w:rFonts w:asciiTheme="minorHAnsi" w:hAnsiTheme="minorHAnsi" w:cstheme="minorHAnsi"/>
                <w:sz w:val="20"/>
                <w:szCs w:val="20"/>
              </w:rPr>
              <w:t xml:space="preserve"> 48 mmol/mol med </w:t>
            </w:r>
            <w:r>
              <w:rPr>
                <w:rFonts w:asciiTheme="minorHAnsi" w:hAnsiTheme="minorHAnsi" w:cstheme="minorHAnsi"/>
                <w:i/>
                <w:sz w:val="20"/>
                <w:szCs w:val="20"/>
              </w:rPr>
              <w:t>samtidigt</w:t>
            </w:r>
            <w:r>
              <w:rPr>
                <w:rFonts w:asciiTheme="minorHAnsi" w:hAnsiTheme="minorHAnsi" w:cstheme="minorHAnsi"/>
                <w:sz w:val="20"/>
                <w:szCs w:val="20"/>
              </w:rPr>
              <w:t xml:space="preserve"> fP-glukos </w:t>
            </w:r>
            <w:r w:rsidRPr="00F82A4F">
              <w:rPr>
                <w:rFonts w:asciiTheme="minorHAnsi" w:hAnsiTheme="minorHAnsi" w:cstheme="minorHAnsi"/>
                <w:sz w:val="20"/>
                <w:szCs w:val="20"/>
              </w:rPr>
              <w:t>≥</w:t>
            </w:r>
            <w:r>
              <w:rPr>
                <w:rFonts w:asciiTheme="minorHAnsi" w:hAnsiTheme="minorHAnsi" w:cstheme="minorHAnsi"/>
                <w:sz w:val="20"/>
                <w:szCs w:val="20"/>
              </w:rPr>
              <w:t xml:space="preserve">7,0 mmol/l eller 2 timmars </w:t>
            </w:r>
            <w:proofErr w:type="gramStart"/>
            <w:r>
              <w:rPr>
                <w:rFonts w:asciiTheme="minorHAnsi" w:hAnsiTheme="minorHAnsi" w:cstheme="minorHAnsi"/>
                <w:sz w:val="20"/>
                <w:szCs w:val="20"/>
              </w:rPr>
              <w:t>venöst</w:t>
            </w:r>
            <w:proofErr w:type="gramEnd"/>
            <w:r>
              <w:rPr>
                <w:rFonts w:asciiTheme="minorHAnsi" w:hAnsiTheme="minorHAnsi" w:cstheme="minorHAnsi"/>
                <w:sz w:val="20"/>
                <w:szCs w:val="20"/>
              </w:rPr>
              <w:t xml:space="preserve"> p-glukos </w:t>
            </w:r>
            <w:r w:rsidRPr="00F82A4F">
              <w:rPr>
                <w:rFonts w:asciiTheme="minorHAnsi" w:hAnsiTheme="minorHAnsi" w:cstheme="minorHAnsi"/>
                <w:sz w:val="20"/>
                <w:szCs w:val="20"/>
              </w:rPr>
              <w:t>≥</w:t>
            </w:r>
            <w:r>
              <w:rPr>
                <w:rFonts w:asciiTheme="minorHAnsi" w:hAnsiTheme="minorHAnsi" w:cstheme="minorHAnsi"/>
                <w:sz w:val="20"/>
                <w:szCs w:val="20"/>
              </w:rPr>
              <w:t xml:space="preserve"> 11,1 mmol/l.</w:t>
            </w:r>
          </w:p>
        </w:tc>
        <w:tc>
          <w:tcPr>
            <w:tcW w:w="750" w:type="dxa"/>
          </w:tcPr>
          <w:p w14:paraId="1284949B" w14:textId="0FD961A0" w:rsidR="00F82A4F" w:rsidRPr="000D7427" w:rsidRDefault="00F82A4F" w:rsidP="00655F4E">
            <w:pPr>
              <w:pStyle w:val="Default"/>
              <w:jc w:val="center"/>
              <w:rPr>
                <w:rFonts w:asciiTheme="majorHAnsi" w:hAnsiTheme="majorHAnsi" w:cstheme="majorHAnsi"/>
                <w:b/>
                <w:i/>
                <w:sz w:val="20"/>
                <w:szCs w:val="20"/>
              </w:rPr>
            </w:pPr>
          </w:p>
        </w:tc>
        <w:tc>
          <w:tcPr>
            <w:tcW w:w="2127" w:type="dxa"/>
          </w:tcPr>
          <w:p w14:paraId="0345C45F" w14:textId="77777777" w:rsidR="00F82A4F" w:rsidRDefault="00F82A4F" w:rsidP="00F82A4F">
            <w:pPr>
              <w:pStyle w:val="Default"/>
              <w:spacing w:before="40" w:after="40"/>
              <w:rPr>
                <w:rFonts w:asciiTheme="majorHAnsi" w:hAnsiTheme="majorHAnsi" w:cstheme="majorHAnsi"/>
                <w:b/>
                <w:sz w:val="20"/>
                <w:szCs w:val="20"/>
              </w:rPr>
            </w:pPr>
          </w:p>
        </w:tc>
      </w:tr>
    </w:tbl>
    <w:p w14:paraId="2373B943" w14:textId="77777777" w:rsidR="00B01811" w:rsidRDefault="00B01811" w:rsidP="00B01811">
      <w:pPr>
        <w:spacing w:after="0" w:line="240" w:lineRule="auto"/>
      </w:pPr>
    </w:p>
    <w:p w14:paraId="237FF8F7" w14:textId="77777777" w:rsidR="00B01811" w:rsidRDefault="00B01811" w:rsidP="00581E5D">
      <w:pPr>
        <w:pStyle w:val="Rubrik1"/>
      </w:pPr>
      <w:bookmarkStart w:id="8" w:name="_Toc41483455"/>
      <w:r>
        <w:t>KLASSIFIKATION</w:t>
      </w:r>
      <w:bookmarkEnd w:id="8"/>
    </w:p>
    <w:p w14:paraId="7F7ED978" w14:textId="77777777" w:rsidR="00B01811" w:rsidRPr="003A773A" w:rsidRDefault="00B01811" w:rsidP="006F434B">
      <w:pPr>
        <w:spacing w:after="240" w:line="240" w:lineRule="auto"/>
        <w:ind w:right="-57"/>
        <w:rPr>
          <w:i/>
        </w:rPr>
      </w:pPr>
      <w:r>
        <w:t xml:space="preserve">Det är viktigt att särskilja diabetes typ 1 och typ 2 då behandlingen skiljer sig åt. </w:t>
      </w:r>
      <w:r w:rsidRPr="003A773A">
        <w:t>Diabetes typ 1 är en autoimmun sjukdom som leder till insulinbrist och ska därför behandlas med insulin från debuten. Diabetes typ 2 kännetecknas</w:t>
      </w:r>
      <w:r>
        <w:t xml:space="preserve"> av en relativ </w:t>
      </w:r>
      <w:r>
        <w:lastRenderedPageBreak/>
        <w:t xml:space="preserve">insulinbrist på grund av insulinresistens, och senare även bristande insulinsekretion. Tabellen nedan ger </w:t>
      </w:r>
      <w:r w:rsidRPr="003A773A">
        <w:rPr>
          <w:i/>
        </w:rPr>
        <w:t>vägledning då gränsdragningen inte alltid är uppenbar.</w:t>
      </w:r>
    </w:p>
    <w:tbl>
      <w:tblPr>
        <w:tblStyle w:val="Moderntabell"/>
        <w:tblW w:w="8222" w:type="dxa"/>
        <w:tblLook w:val="04A0" w:firstRow="1" w:lastRow="0" w:firstColumn="1" w:lastColumn="0" w:noHBand="0" w:noVBand="1"/>
      </w:tblPr>
      <w:tblGrid>
        <w:gridCol w:w="4253"/>
        <w:gridCol w:w="3969"/>
      </w:tblGrid>
      <w:tr w:rsidR="00B01811" w14:paraId="12F8D389" w14:textId="77777777" w:rsidTr="00B01811">
        <w:trPr>
          <w:cnfStyle w:val="100000000000" w:firstRow="1" w:lastRow="0" w:firstColumn="0" w:lastColumn="0" w:oddVBand="0" w:evenVBand="0" w:oddHBand="0" w:evenHBand="0" w:firstRowFirstColumn="0" w:firstRowLastColumn="0" w:lastRowFirstColumn="0" w:lastRowLastColumn="0"/>
        </w:trPr>
        <w:tc>
          <w:tcPr>
            <w:tcW w:w="4253" w:type="dxa"/>
            <w:tcBorders>
              <w:top w:val="nil"/>
              <w:left w:val="nil"/>
              <w:bottom w:val="single" w:sz="18" w:space="0" w:color="FFFFFF"/>
              <w:right w:val="single" w:sz="18" w:space="0" w:color="FFFFFF"/>
            </w:tcBorders>
            <w:hideMark/>
          </w:tcPr>
          <w:p w14:paraId="6E117B48" w14:textId="77777777" w:rsidR="00B01811" w:rsidRDefault="00B01811" w:rsidP="00BC79D1">
            <w:pPr>
              <w:autoSpaceDE w:val="0"/>
              <w:autoSpaceDN w:val="0"/>
              <w:adjustRightInd w:val="0"/>
              <w:spacing w:before="40" w:after="40"/>
              <w:ind w:right="1171"/>
              <w:rPr>
                <w:rFonts w:asciiTheme="minorHAnsi" w:hAnsiTheme="minorHAnsi" w:cstheme="minorHAnsi"/>
                <w:b w:val="0"/>
                <w:bCs w:val="0"/>
                <w:sz w:val="22"/>
              </w:rPr>
            </w:pPr>
            <w:r>
              <w:rPr>
                <w:rFonts w:asciiTheme="minorHAnsi" w:hAnsiTheme="minorHAnsi" w:cstheme="minorHAnsi"/>
                <w:sz w:val="22"/>
              </w:rPr>
              <w:t>Typ 1-diabetes</w:t>
            </w:r>
          </w:p>
        </w:tc>
        <w:tc>
          <w:tcPr>
            <w:tcW w:w="3969" w:type="dxa"/>
            <w:tcBorders>
              <w:top w:val="nil"/>
              <w:left w:val="single" w:sz="18" w:space="0" w:color="FFFFFF"/>
              <w:bottom w:val="single" w:sz="18" w:space="0" w:color="FFFFFF"/>
              <w:right w:val="nil"/>
            </w:tcBorders>
            <w:hideMark/>
          </w:tcPr>
          <w:p w14:paraId="2FB37769" w14:textId="77777777" w:rsidR="00B01811" w:rsidRDefault="00B01811" w:rsidP="00BC79D1">
            <w:pPr>
              <w:autoSpaceDE w:val="0"/>
              <w:autoSpaceDN w:val="0"/>
              <w:adjustRightInd w:val="0"/>
              <w:spacing w:before="40" w:after="40"/>
              <w:ind w:right="1444"/>
              <w:rPr>
                <w:rFonts w:asciiTheme="minorHAnsi" w:hAnsiTheme="minorHAnsi" w:cstheme="minorHAnsi"/>
                <w:b w:val="0"/>
                <w:bCs w:val="0"/>
                <w:sz w:val="22"/>
              </w:rPr>
            </w:pPr>
            <w:r>
              <w:rPr>
                <w:rFonts w:asciiTheme="minorHAnsi" w:hAnsiTheme="minorHAnsi" w:cstheme="minorHAnsi"/>
                <w:sz w:val="22"/>
              </w:rPr>
              <w:t>Typ 2-diabetes</w:t>
            </w:r>
          </w:p>
        </w:tc>
      </w:tr>
      <w:tr w:rsidR="00B01811" w14:paraId="1824D77E" w14:textId="77777777" w:rsidTr="00B01811">
        <w:trPr>
          <w:cnfStyle w:val="000000100000" w:firstRow="0" w:lastRow="0" w:firstColumn="0" w:lastColumn="0" w:oddVBand="0" w:evenVBand="0" w:oddHBand="1" w:evenHBand="0"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6ED7E0D2" w14:textId="77777777" w:rsidR="00B01811" w:rsidRDefault="00B01811" w:rsidP="00BC79D1">
            <w:pPr>
              <w:autoSpaceDE w:val="0"/>
              <w:autoSpaceDN w:val="0"/>
              <w:adjustRightInd w:val="0"/>
              <w:spacing w:before="40" w:after="40"/>
              <w:ind w:right="-167"/>
              <w:rPr>
                <w:rFonts w:asciiTheme="minorHAnsi" w:hAnsiTheme="minorHAnsi" w:cstheme="minorHAnsi"/>
                <w:color w:val="000000"/>
              </w:rPr>
            </w:pPr>
            <w:r>
              <w:rPr>
                <w:rFonts w:asciiTheme="minorHAnsi" w:hAnsiTheme="minorHAnsi" w:cstheme="minorHAnsi"/>
                <w:color w:val="000000"/>
              </w:rPr>
              <w:t>Akut/subakut insjuknande med klassiska symtom (törst och stora urinmängder)</w:t>
            </w:r>
          </w:p>
        </w:tc>
        <w:tc>
          <w:tcPr>
            <w:tcW w:w="3969" w:type="dxa"/>
            <w:tcBorders>
              <w:top w:val="single" w:sz="18" w:space="0" w:color="FFFFFF"/>
              <w:left w:val="single" w:sz="18" w:space="0" w:color="FFFFFF"/>
              <w:bottom w:val="single" w:sz="18" w:space="0" w:color="FFFFFF"/>
              <w:right w:val="nil"/>
            </w:tcBorders>
            <w:hideMark/>
          </w:tcPr>
          <w:p w14:paraId="6AD8BF03" w14:textId="77777777" w:rsidR="00B01811" w:rsidRDefault="00B01811" w:rsidP="00BC79D1">
            <w:pPr>
              <w:autoSpaceDE w:val="0"/>
              <w:autoSpaceDN w:val="0"/>
              <w:adjustRightInd w:val="0"/>
              <w:spacing w:before="40" w:after="40"/>
              <w:ind w:right="169"/>
              <w:rPr>
                <w:rFonts w:asciiTheme="minorHAnsi" w:hAnsiTheme="minorHAnsi" w:cstheme="minorHAnsi"/>
                <w:color w:val="000000"/>
              </w:rPr>
            </w:pPr>
            <w:r>
              <w:rPr>
                <w:rFonts w:asciiTheme="minorHAnsi" w:hAnsiTheme="minorHAnsi" w:cstheme="minorHAnsi"/>
                <w:color w:val="000000"/>
              </w:rPr>
              <w:t>Smygande debut med få symtom</w:t>
            </w:r>
          </w:p>
        </w:tc>
      </w:tr>
      <w:tr w:rsidR="00B01811" w14:paraId="5D2C7033" w14:textId="77777777" w:rsidTr="00B01811">
        <w:trPr>
          <w:cnfStyle w:val="000000010000" w:firstRow="0" w:lastRow="0" w:firstColumn="0" w:lastColumn="0" w:oddVBand="0" w:evenVBand="0" w:oddHBand="0" w:evenHBand="1"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586BCAEC" w14:textId="77777777" w:rsidR="00B01811" w:rsidRDefault="00B01811" w:rsidP="00BC79D1">
            <w:pPr>
              <w:autoSpaceDE w:val="0"/>
              <w:autoSpaceDN w:val="0"/>
              <w:adjustRightInd w:val="0"/>
              <w:spacing w:before="40" w:after="40"/>
              <w:ind w:right="746"/>
              <w:rPr>
                <w:rFonts w:asciiTheme="minorHAnsi" w:hAnsiTheme="minorHAnsi" w:cstheme="minorHAnsi"/>
                <w:color w:val="000000"/>
              </w:rPr>
            </w:pPr>
            <w:r>
              <w:rPr>
                <w:rFonts w:asciiTheme="minorHAnsi" w:hAnsiTheme="minorHAnsi" w:cstheme="minorHAnsi"/>
                <w:color w:val="000000"/>
              </w:rPr>
              <w:t>Normal eller låg vikt</w:t>
            </w:r>
          </w:p>
        </w:tc>
        <w:tc>
          <w:tcPr>
            <w:tcW w:w="3969" w:type="dxa"/>
            <w:tcBorders>
              <w:top w:val="single" w:sz="18" w:space="0" w:color="FFFFFF"/>
              <w:left w:val="single" w:sz="18" w:space="0" w:color="FFFFFF"/>
              <w:bottom w:val="single" w:sz="18" w:space="0" w:color="FFFFFF"/>
              <w:right w:val="nil"/>
            </w:tcBorders>
            <w:hideMark/>
          </w:tcPr>
          <w:p w14:paraId="3A54AAE2" w14:textId="77777777" w:rsidR="00B01811" w:rsidRDefault="00B01811" w:rsidP="00BC79D1">
            <w:pPr>
              <w:autoSpaceDE w:val="0"/>
              <w:autoSpaceDN w:val="0"/>
              <w:adjustRightInd w:val="0"/>
              <w:spacing w:before="40" w:after="40"/>
              <w:ind w:right="1444"/>
              <w:rPr>
                <w:rFonts w:asciiTheme="minorHAnsi" w:hAnsiTheme="minorHAnsi" w:cstheme="minorHAnsi"/>
                <w:color w:val="000000"/>
              </w:rPr>
            </w:pPr>
            <w:r>
              <w:rPr>
                <w:rFonts w:asciiTheme="minorHAnsi" w:hAnsiTheme="minorHAnsi" w:cstheme="minorHAnsi"/>
                <w:color w:val="000000"/>
              </w:rPr>
              <w:t>Ofta övervikt</w:t>
            </w:r>
          </w:p>
        </w:tc>
      </w:tr>
      <w:tr w:rsidR="00B01811" w14:paraId="08322AF4" w14:textId="77777777" w:rsidTr="00B01811">
        <w:trPr>
          <w:cnfStyle w:val="000000100000" w:firstRow="0" w:lastRow="0" w:firstColumn="0" w:lastColumn="0" w:oddVBand="0" w:evenVBand="0" w:oddHBand="1" w:evenHBand="0"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0CD9350A" w14:textId="77777777" w:rsidR="00B01811" w:rsidRDefault="00B01811" w:rsidP="00BC79D1">
            <w:pPr>
              <w:autoSpaceDE w:val="0"/>
              <w:autoSpaceDN w:val="0"/>
              <w:adjustRightInd w:val="0"/>
              <w:spacing w:before="40" w:after="40"/>
              <w:ind w:right="-105"/>
              <w:rPr>
                <w:rFonts w:asciiTheme="minorHAnsi" w:hAnsiTheme="minorHAnsi" w:cstheme="minorHAnsi"/>
                <w:color w:val="000000"/>
              </w:rPr>
            </w:pPr>
            <w:r>
              <w:rPr>
                <w:rFonts w:asciiTheme="minorHAnsi" w:hAnsiTheme="minorHAnsi" w:cstheme="minorHAnsi"/>
                <w:color w:val="000000"/>
              </w:rPr>
              <w:t>Ketosbenägenhet (näst högsta eller maximalt utslag på urinstickan oavsett typ/fabrikat)</w:t>
            </w:r>
          </w:p>
        </w:tc>
        <w:tc>
          <w:tcPr>
            <w:tcW w:w="3969" w:type="dxa"/>
            <w:tcBorders>
              <w:top w:val="single" w:sz="18" w:space="0" w:color="FFFFFF"/>
              <w:left w:val="single" w:sz="18" w:space="0" w:color="FFFFFF"/>
              <w:bottom w:val="single" w:sz="18" w:space="0" w:color="FFFFFF"/>
              <w:right w:val="nil"/>
            </w:tcBorders>
            <w:hideMark/>
          </w:tcPr>
          <w:p w14:paraId="03D47250" w14:textId="77777777" w:rsidR="00B01811" w:rsidRDefault="00B01811" w:rsidP="00BC79D1">
            <w:pPr>
              <w:autoSpaceDE w:val="0"/>
              <w:autoSpaceDN w:val="0"/>
              <w:adjustRightInd w:val="0"/>
              <w:spacing w:before="40" w:after="40"/>
              <w:ind w:right="-115"/>
              <w:rPr>
                <w:rFonts w:asciiTheme="minorHAnsi" w:hAnsiTheme="minorHAnsi" w:cstheme="minorHAnsi"/>
                <w:color w:val="000000"/>
              </w:rPr>
            </w:pPr>
            <w:r>
              <w:rPr>
                <w:rFonts w:asciiTheme="minorHAnsi" w:hAnsiTheme="minorHAnsi" w:cstheme="minorHAnsi"/>
                <w:color w:val="000000"/>
              </w:rPr>
              <w:t>Ej ketosbenägenhet (spår eller litet utslag på urinstickan oavsett typ/fabrikat)</w:t>
            </w:r>
          </w:p>
        </w:tc>
      </w:tr>
      <w:tr w:rsidR="00B01811" w14:paraId="4DEA2CB3" w14:textId="77777777" w:rsidTr="00B01811">
        <w:trPr>
          <w:cnfStyle w:val="000000010000" w:firstRow="0" w:lastRow="0" w:firstColumn="0" w:lastColumn="0" w:oddVBand="0" w:evenVBand="0" w:oddHBand="0" w:evenHBand="1"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07A6757C" w14:textId="77777777" w:rsidR="00B01811" w:rsidRDefault="00B01811" w:rsidP="00BC79D1">
            <w:pPr>
              <w:autoSpaceDE w:val="0"/>
              <w:autoSpaceDN w:val="0"/>
              <w:adjustRightInd w:val="0"/>
              <w:spacing w:before="40" w:after="40"/>
              <w:ind w:right="711"/>
              <w:rPr>
                <w:rFonts w:asciiTheme="minorHAnsi" w:hAnsiTheme="minorHAnsi" w:cstheme="minorHAnsi"/>
                <w:color w:val="000000"/>
              </w:rPr>
            </w:pPr>
            <w:r>
              <w:rPr>
                <w:rFonts w:asciiTheme="minorHAnsi" w:hAnsiTheme="minorHAnsi" w:cstheme="minorHAnsi"/>
                <w:color w:val="000000"/>
              </w:rPr>
              <w:t xml:space="preserve">Lägre ålder, </w:t>
            </w:r>
            <w:r>
              <w:rPr>
                <w:rFonts w:asciiTheme="minorHAnsi" w:hAnsiTheme="minorHAnsi" w:cstheme="minorHAnsi"/>
                <w:i/>
                <w:color w:val="000000"/>
              </w:rPr>
              <w:t>oftast</w:t>
            </w:r>
            <w:r>
              <w:rPr>
                <w:rFonts w:asciiTheme="minorHAnsi" w:hAnsiTheme="minorHAnsi" w:cstheme="minorHAnsi"/>
                <w:color w:val="000000"/>
              </w:rPr>
              <w:t xml:space="preserve"> &lt; 30 år</w:t>
            </w:r>
          </w:p>
        </w:tc>
        <w:tc>
          <w:tcPr>
            <w:tcW w:w="3969" w:type="dxa"/>
            <w:tcBorders>
              <w:top w:val="single" w:sz="18" w:space="0" w:color="FFFFFF"/>
              <w:left w:val="single" w:sz="18" w:space="0" w:color="FFFFFF"/>
              <w:bottom w:val="single" w:sz="18" w:space="0" w:color="FFFFFF"/>
              <w:right w:val="nil"/>
            </w:tcBorders>
            <w:hideMark/>
          </w:tcPr>
          <w:p w14:paraId="17F5DB49" w14:textId="77777777" w:rsidR="00B01811" w:rsidRDefault="00B01811" w:rsidP="00BC79D1">
            <w:pPr>
              <w:autoSpaceDE w:val="0"/>
              <w:autoSpaceDN w:val="0"/>
              <w:adjustRightInd w:val="0"/>
              <w:spacing w:before="40" w:after="40"/>
              <w:ind w:right="1123"/>
              <w:rPr>
                <w:rFonts w:asciiTheme="minorHAnsi" w:hAnsiTheme="minorHAnsi" w:cstheme="minorHAnsi"/>
                <w:color w:val="000000"/>
              </w:rPr>
            </w:pPr>
            <w:r>
              <w:rPr>
                <w:rFonts w:asciiTheme="minorHAnsi" w:hAnsiTheme="minorHAnsi" w:cstheme="minorHAnsi"/>
                <w:color w:val="000000"/>
              </w:rPr>
              <w:t xml:space="preserve">Högre ålder, </w:t>
            </w:r>
            <w:r>
              <w:rPr>
                <w:rFonts w:asciiTheme="minorHAnsi" w:hAnsiTheme="minorHAnsi" w:cstheme="minorHAnsi"/>
                <w:i/>
                <w:color w:val="000000"/>
              </w:rPr>
              <w:t>oftast</w:t>
            </w:r>
            <w:r>
              <w:rPr>
                <w:rFonts w:asciiTheme="minorHAnsi" w:hAnsiTheme="minorHAnsi" w:cstheme="minorHAnsi"/>
                <w:color w:val="000000"/>
              </w:rPr>
              <w:t xml:space="preserve"> &gt; 40 år</w:t>
            </w:r>
          </w:p>
        </w:tc>
      </w:tr>
      <w:tr w:rsidR="00B01811" w14:paraId="3ABA218D" w14:textId="77777777" w:rsidTr="00B01811">
        <w:trPr>
          <w:cnfStyle w:val="000000100000" w:firstRow="0" w:lastRow="0" w:firstColumn="0" w:lastColumn="0" w:oddVBand="0" w:evenVBand="0" w:oddHBand="1" w:evenHBand="0"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2BC1BD2C" w14:textId="77777777" w:rsidR="00B01811" w:rsidRDefault="00B01811" w:rsidP="00B01811">
            <w:pPr>
              <w:autoSpaceDE w:val="0"/>
              <w:autoSpaceDN w:val="0"/>
              <w:adjustRightInd w:val="0"/>
              <w:spacing w:before="40" w:after="40"/>
              <w:rPr>
                <w:rFonts w:asciiTheme="minorHAnsi" w:hAnsiTheme="minorHAnsi" w:cstheme="minorHAnsi"/>
                <w:color w:val="000000"/>
              </w:rPr>
            </w:pPr>
            <w:r>
              <w:rPr>
                <w:rFonts w:asciiTheme="minorHAnsi" w:hAnsiTheme="minorHAnsi" w:cstheme="minorHAnsi"/>
                <w:color w:val="000000"/>
              </w:rPr>
              <w:t>Liten ärftlighet</w:t>
            </w:r>
          </w:p>
        </w:tc>
        <w:tc>
          <w:tcPr>
            <w:tcW w:w="3969" w:type="dxa"/>
            <w:tcBorders>
              <w:top w:val="single" w:sz="18" w:space="0" w:color="FFFFFF"/>
              <w:left w:val="single" w:sz="18" w:space="0" w:color="FFFFFF"/>
              <w:bottom w:val="single" w:sz="18" w:space="0" w:color="FFFFFF"/>
              <w:right w:val="nil"/>
            </w:tcBorders>
            <w:hideMark/>
          </w:tcPr>
          <w:p w14:paraId="42831B46" w14:textId="77777777" w:rsidR="00B01811" w:rsidRDefault="00B01811" w:rsidP="00BC79D1">
            <w:pPr>
              <w:autoSpaceDE w:val="0"/>
              <w:autoSpaceDN w:val="0"/>
              <w:adjustRightInd w:val="0"/>
              <w:spacing w:before="40" w:after="40"/>
              <w:ind w:right="1349"/>
              <w:rPr>
                <w:rFonts w:asciiTheme="minorHAnsi" w:hAnsiTheme="minorHAnsi" w:cstheme="minorHAnsi"/>
                <w:color w:val="000000"/>
              </w:rPr>
            </w:pPr>
            <w:r>
              <w:rPr>
                <w:rFonts w:asciiTheme="minorHAnsi" w:hAnsiTheme="minorHAnsi" w:cstheme="minorHAnsi"/>
                <w:color w:val="000000"/>
              </w:rPr>
              <w:t>Hög ärftlighet</w:t>
            </w:r>
          </w:p>
        </w:tc>
      </w:tr>
      <w:tr w:rsidR="00B01811" w14:paraId="60CD262C" w14:textId="77777777" w:rsidTr="00B01811">
        <w:trPr>
          <w:cnfStyle w:val="000000010000" w:firstRow="0" w:lastRow="0" w:firstColumn="0" w:lastColumn="0" w:oddVBand="0" w:evenVBand="0" w:oddHBand="0" w:evenHBand="1"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11A5DEE4" w14:textId="77777777" w:rsidR="00B01811" w:rsidRDefault="00B01811" w:rsidP="00BC79D1">
            <w:pPr>
              <w:autoSpaceDE w:val="0"/>
              <w:autoSpaceDN w:val="0"/>
              <w:adjustRightInd w:val="0"/>
              <w:spacing w:before="40" w:after="40"/>
              <w:ind w:right="286"/>
              <w:rPr>
                <w:rFonts w:asciiTheme="minorHAnsi" w:hAnsiTheme="minorHAnsi" w:cstheme="minorHAnsi"/>
                <w:color w:val="000000"/>
              </w:rPr>
            </w:pPr>
            <w:r>
              <w:rPr>
                <w:rFonts w:asciiTheme="minorHAnsi" w:hAnsiTheme="minorHAnsi" w:cstheme="minorHAnsi"/>
                <w:color w:val="000000"/>
              </w:rPr>
              <w:t>Annan autoimmun sjukdom</w:t>
            </w:r>
          </w:p>
        </w:tc>
        <w:tc>
          <w:tcPr>
            <w:tcW w:w="3969" w:type="dxa"/>
            <w:tcBorders>
              <w:top w:val="single" w:sz="18" w:space="0" w:color="FFFFFF"/>
              <w:left w:val="single" w:sz="18" w:space="0" w:color="FFFFFF"/>
              <w:bottom w:val="single" w:sz="18" w:space="0" w:color="FFFFFF"/>
              <w:right w:val="nil"/>
            </w:tcBorders>
            <w:hideMark/>
          </w:tcPr>
          <w:p w14:paraId="23647AF1" w14:textId="5D4BC86A" w:rsidR="00B01811" w:rsidRDefault="00B01811" w:rsidP="00BC79D1">
            <w:pPr>
              <w:autoSpaceDE w:val="0"/>
              <w:autoSpaceDN w:val="0"/>
              <w:adjustRightInd w:val="0"/>
              <w:spacing w:before="40" w:after="40"/>
              <w:ind w:right="-629"/>
              <w:rPr>
                <w:rFonts w:asciiTheme="minorHAnsi" w:hAnsiTheme="minorHAnsi" w:cstheme="minorHAnsi"/>
                <w:color w:val="000000"/>
              </w:rPr>
            </w:pPr>
            <w:r>
              <w:rPr>
                <w:rFonts w:asciiTheme="minorHAnsi" w:hAnsiTheme="minorHAnsi" w:cstheme="minorHAnsi"/>
                <w:color w:val="000000"/>
              </w:rPr>
              <w:t>Tidigare graviditetsdiabetes</w:t>
            </w:r>
          </w:p>
        </w:tc>
      </w:tr>
      <w:tr w:rsidR="00B01811" w14:paraId="3AD68B41" w14:textId="77777777" w:rsidTr="00B01811">
        <w:trPr>
          <w:cnfStyle w:val="000000100000" w:firstRow="0" w:lastRow="0" w:firstColumn="0" w:lastColumn="0" w:oddVBand="0" w:evenVBand="0" w:oddHBand="1" w:evenHBand="0" w:firstRowFirstColumn="0" w:firstRowLastColumn="0" w:lastRowFirstColumn="0" w:lastRowLastColumn="0"/>
        </w:trPr>
        <w:tc>
          <w:tcPr>
            <w:tcW w:w="4253" w:type="dxa"/>
            <w:tcBorders>
              <w:top w:val="single" w:sz="18" w:space="0" w:color="FFFFFF"/>
              <w:left w:val="nil"/>
              <w:bottom w:val="single" w:sz="18" w:space="0" w:color="FFFFFF"/>
              <w:right w:val="single" w:sz="18" w:space="0" w:color="FFFFFF"/>
            </w:tcBorders>
            <w:hideMark/>
          </w:tcPr>
          <w:p w14:paraId="393E4FC9" w14:textId="77777777" w:rsidR="00B01811" w:rsidRDefault="00B01811" w:rsidP="00B01811">
            <w:pPr>
              <w:autoSpaceDE w:val="0"/>
              <w:autoSpaceDN w:val="0"/>
              <w:adjustRightInd w:val="0"/>
              <w:spacing w:before="40" w:after="40"/>
              <w:ind w:right="144"/>
              <w:rPr>
                <w:rFonts w:asciiTheme="minorHAnsi" w:hAnsiTheme="minorHAnsi" w:cstheme="minorHAnsi"/>
                <w:color w:val="000000"/>
              </w:rPr>
            </w:pPr>
            <w:r>
              <w:rPr>
                <w:rFonts w:asciiTheme="minorHAnsi" w:hAnsiTheme="minorHAnsi" w:cstheme="minorHAnsi"/>
                <w:color w:val="000000"/>
              </w:rPr>
              <w:t>Autoantikroppar, GAD/IA2 (</w:t>
            </w:r>
            <w:r w:rsidRPr="0095599C">
              <w:rPr>
                <w:rFonts w:asciiTheme="minorHAnsi" w:hAnsiTheme="minorHAnsi" w:cstheme="minorHAnsi"/>
                <w:i/>
                <w:color w:val="000000"/>
              </w:rPr>
              <w:t>hög eller mycket hög titer/koncentration</w:t>
            </w:r>
            <w:r>
              <w:rPr>
                <w:rFonts w:asciiTheme="minorHAnsi" w:hAnsiTheme="minorHAnsi" w:cstheme="minorHAnsi"/>
                <w:color w:val="000000"/>
              </w:rPr>
              <w:t>)</w:t>
            </w:r>
          </w:p>
        </w:tc>
        <w:tc>
          <w:tcPr>
            <w:tcW w:w="3969" w:type="dxa"/>
            <w:tcBorders>
              <w:top w:val="single" w:sz="18" w:space="0" w:color="FFFFFF"/>
              <w:left w:val="single" w:sz="18" w:space="0" w:color="FFFFFF"/>
              <w:bottom w:val="single" w:sz="18" w:space="0" w:color="FFFFFF"/>
              <w:right w:val="nil"/>
            </w:tcBorders>
            <w:hideMark/>
          </w:tcPr>
          <w:p w14:paraId="268797C8" w14:textId="77777777" w:rsidR="00B01811" w:rsidRDefault="00B01811" w:rsidP="00B01811">
            <w:pPr>
              <w:autoSpaceDE w:val="0"/>
              <w:autoSpaceDN w:val="0"/>
              <w:adjustRightInd w:val="0"/>
              <w:spacing w:before="40" w:after="40"/>
              <w:ind w:right="0"/>
              <w:rPr>
                <w:rFonts w:asciiTheme="minorHAnsi" w:hAnsiTheme="minorHAnsi" w:cstheme="minorHAnsi"/>
                <w:color w:val="000000"/>
              </w:rPr>
            </w:pPr>
            <w:r>
              <w:rPr>
                <w:rFonts w:asciiTheme="minorHAnsi" w:hAnsiTheme="minorHAnsi" w:cstheme="minorHAnsi"/>
                <w:color w:val="000000"/>
              </w:rPr>
              <w:t>Andra metabola rubbningar såsom hypertoni och hyperlipidemi förekommer</w:t>
            </w:r>
          </w:p>
        </w:tc>
      </w:tr>
      <w:tr w:rsidR="00B01811" w14:paraId="445BAA6B" w14:textId="77777777" w:rsidTr="00B01811">
        <w:trPr>
          <w:cnfStyle w:val="000000010000" w:firstRow="0" w:lastRow="0" w:firstColumn="0" w:lastColumn="0" w:oddVBand="0" w:evenVBand="0" w:oddHBand="0" w:evenHBand="1" w:firstRowFirstColumn="0" w:firstRowLastColumn="0" w:lastRowFirstColumn="0" w:lastRowLastColumn="0"/>
        </w:trPr>
        <w:tc>
          <w:tcPr>
            <w:tcW w:w="4253" w:type="dxa"/>
            <w:tcBorders>
              <w:top w:val="single" w:sz="18" w:space="0" w:color="FFFFFF"/>
              <w:left w:val="nil"/>
              <w:bottom w:val="nil"/>
              <w:right w:val="single" w:sz="18" w:space="0" w:color="FFFFFF"/>
            </w:tcBorders>
            <w:hideMark/>
          </w:tcPr>
          <w:p w14:paraId="53A90DE9" w14:textId="77777777" w:rsidR="00B01811" w:rsidRDefault="00B01811" w:rsidP="00BC79D1">
            <w:pPr>
              <w:autoSpaceDE w:val="0"/>
              <w:autoSpaceDN w:val="0"/>
              <w:adjustRightInd w:val="0"/>
              <w:spacing w:before="40" w:after="40"/>
              <w:ind w:right="1596"/>
              <w:rPr>
                <w:rFonts w:asciiTheme="minorHAnsi" w:hAnsiTheme="minorHAnsi" w:cstheme="minorHAnsi"/>
                <w:color w:val="000000"/>
              </w:rPr>
            </w:pPr>
            <w:r>
              <w:rPr>
                <w:rFonts w:asciiTheme="minorHAnsi" w:hAnsiTheme="minorHAnsi" w:cstheme="minorHAnsi"/>
                <w:color w:val="000000"/>
              </w:rPr>
              <w:t>C-peptid &lt; 0,2</w:t>
            </w:r>
          </w:p>
        </w:tc>
        <w:tc>
          <w:tcPr>
            <w:tcW w:w="3969" w:type="dxa"/>
            <w:tcBorders>
              <w:top w:val="single" w:sz="18" w:space="0" w:color="FFFFFF"/>
              <w:left w:val="single" w:sz="18" w:space="0" w:color="FFFFFF"/>
              <w:bottom w:val="nil"/>
              <w:right w:val="nil"/>
            </w:tcBorders>
            <w:hideMark/>
          </w:tcPr>
          <w:p w14:paraId="1787808F" w14:textId="77777777" w:rsidR="00B01811" w:rsidRDefault="00B01811" w:rsidP="00BC79D1">
            <w:pPr>
              <w:autoSpaceDE w:val="0"/>
              <w:autoSpaceDN w:val="0"/>
              <w:adjustRightInd w:val="0"/>
              <w:spacing w:before="40" w:after="40"/>
              <w:ind w:right="1586"/>
              <w:rPr>
                <w:rFonts w:asciiTheme="minorHAnsi" w:hAnsiTheme="minorHAnsi" w:cstheme="minorHAnsi"/>
                <w:color w:val="000000"/>
              </w:rPr>
            </w:pPr>
            <w:r>
              <w:rPr>
                <w:rFonts w:asciiTheme="minorHAnsi" w:hAnsiTheme="minorHAnsi" w:cstheme="minorHAnsi"/>
                <w:color w:val="000000"/>
              </w:rPr>
              <w:t>C-peptid &gt; 1,0</w:t>
            </w:r>
          </w:p>
        </w:tc>
      </w:tr>
    </w:tbl>
    <w:p w14:paraId="0BA594C1" w14:textId="6ADCA7EC" w:rsidR="00B01811" w:rsidRDefault="00B01811" w:rsidP="006F434B">
      <w:pPr>
        <w:spacing w:after="0" w:line="240" w:lineRule="auto"/>
      </w:pPr>
    </w:p>
    <w:p w14:paraId="2AEE90B3" w14:textId="170EEAB9" w:rsidR="006F434B" w:rsidRPr="003A773A" w:rsidRDefault="006F434B" w:rsidP="006F434B">
      <w:pPr>
        <w:spacing w:after="0" w:line="240" w:lineRule="auto"/>
        <w:ind w:right="-57"/>
        <w:rPr>
          <w:rFonts w:cs="Arial"/>
          <w:color w:val="000000"/>
        </w:rPr>
      </w:pPr>
      <w:r w:rsidRPr="003A773A">
        <w:rPr>
          <w:rFonts w:cs="Arial"/>
          <w:i/>
          <w:color w:val="000000"/>
        </w:rPr>
        <w:t>LADA</w:t>
      </w:r>
      <w:r w:rsidRPr="003A773A">
        <w:rPr>
          <w:rFonts w:cs="Arial"/>
          <w:color w:val="000000"/>
        </w:rPr>
        <w:t xml:space="preserve"> </w:t>
      </w:r>
      <w:r w:rsidRPr="00292061">
        <w:rPr>
          <w:rFonts w:cs="Arial"/>
          <w:color w:val="000000"/>
          <w:sz w:val="16"/>
          <w:szCs w:val="16"/>
        </w:rPr>
        <w:t>(Latent Autoimmun Diabetes in the Adult)</w:t>
      </w:r>
      <w:r w:rsidRPr="003A773A">
        <w:rPr>
          <w:rFonts w:cs="Arial"/>
          <w:color w:val="000000"/>
        </w:rPr>
        <w:t xml:space="preserve"> uppvisar GAD-antikroppar som en autoimmun markör och räknas </w:t>
      </w:r>
      <w:r w:rsidR="00E04ECF">
        <w:rPr>
          <w:rFonts w:cs="Arial"/>
          <w:color w:val="000000"/>
        </w:rPr>
        <w:t>därför till diabetes typ 1. K</w:t>
      </w:r>
      <w:r w:rsidRPr="003A773A">
        <w:rPr>
          <w:rFonts w:cs="Arial"/>
          <w:color w:val="000000"/>
        </w:rPr>
        <w:t xml:space="preserve">arakteriseras av debut i vuxen ålder, oftast normal vikt, ibland även annan autoimmun sjukdom och mindre dramatisk debut än klassisk typ 1-diabetes. Den endogena insulinproduktionen är oftast välbevarad varför patienten primärt kan behandlas som diabetes typ 2. </w:t>
      </w:r>
    </w:p>
    <w:p w14:paraId="25FBFFD9" w14:textId="4246A32B" w:rsidR="006F434B" w:rsidRDefault="006F434B" w:rsidP="006F434B">
      <w:pPr>
        <w:spacing w:after="0" w:line="240" w:lineRule="auto"/>
        <w:ind w:right="-57"/>
        <w:rPr>
          <w:rFonts w:cs="Arial"/>
          <w:color w:val="000000"/>
        </w:rPr>
      </w:pPr>
      <w:r w:rsidRPr="003A773A">
        <w:rPr>
          <w:rFonts w:cs="Arial"/>
          <w:color w:val="000000"/>
        </w:rPr>
        <w:t xml:space="preserve">På sikt, oftast flera år, risk för utveckling av uttalad insulinbrist. </w:t>
      </w:r>
    </w:p>
    <w:p w14:paraId="2E22E6D9" w14:textId="77777777" w:rsidR="006F434B" w:rsidRDefault="006F434B" w:rsidP="00B01811"/>
    <w:p w14:paraId="76B1230F" w14:textId="302DF5C9" w:rsidR="00B01811" w:rsidRDefault="00B01811" w:rsidP="00581E5D">
      <w:pPr>
        <w:pStyle w:val="Rubrik1"/>
      </w:pPr>
      <w:bookmarkStart w:id="9" w:name="_Toc41483456"/>
      <w:r>
        <w:t>NYUPPTÄCKT DIABETES</w:t>
      </w:r>
      <w:bookmarkEnd w:id="9"/>
      <w:r>
        <w:t xml:space="preserve"> </w:t>
      </w:r>
    </w:p>
    <w:p w14:paraId="66236E43" w14:textId="77777777" w:rsidR="006F434B" w:rsidRPr="003A773A" w:rsidRDefault="00B52816" w:rsidP="006F434B">
      <w:pPr>
        <w:spacing w:after="0" w:line="240" w:lineRule="auto"/>
        <w:ind w:right="-57"/>
      </w:pPr>
      <w:r w:rsidRPr="003A773A">
        <w:t xml:space="preserve">Vid </w:t>
      </w:r>
      <w:r w:rsidRPr="003A773A">
        <w:rPr>
          <w:i/>
        </w:rPr>
        <w:t xml:space="preserve">misstanke </w:t>
      </w:r>
      <w:r w:rsidRPr="003A773A">
        <w:t xml:space="preserve">om diabetes typ 1 och/eller höga P-glukosvärden och maximalt utslag på U-ketoner remitteras patienten akut till sjukhus. Bättre än urinketoner är att mäta </w:t>
      </w:r>
    </w:p>
    <w:p w14:paraId="3C32472C" w14:textId="6065DD5F" w:rsidR="00B52816" w:rsidRDefault="00881101" w:rsidP="006F434B">
      <w:pPr>
        <w:spacing w:after="0" w:line="240" w:lineRule="auto"/>
        <w:ind w:right="-57"/>
      </w:pPr>
      <w:r w:rsidRPr="003A773A">
        <w:t>B-ketoner där ett värde &gt;</w:t>
      </w:r>
      <w:r w:rsidR="00B52816" w:rsidRPr="003A773A">
        <w:t>3 mmol/l talar för ketoacidos.</w:t>
      </w:r>
    </w:p>
    <w:p w14:paraId="3A816662" w14:textId="77777777" w:rsidR="00C25E3E" w:rsidRDefault="00C25E3E" w:rsidP="00B52816">
      <w:pPr>
        <w:spacing w:after="0" w:line="240" w:lineRule="auto"/>
        <w:ind w:right="1361"/>
      </w:pPr>
    </w:p>
    <w:p w14:paraId="2F011B29" w14:textId="04423915" w:rsidR="00B52816" w:rsidRDefault="00B52816" w:rsidP="003E759F">
      <w:pPr>
        <w:spacing w:after="0"/>
        <w:ind w:right="-57"/>
        <w:rPr>
          <w:rStyle w:val="FormatmallFet"/>
        </w:rPr>
      </w:pPr>
      <w:r>
        <w:rPr>
          <w:rStyle w:val="FormatmallFet"/>
        </w:rPr>
        <w:t>Vid osäkerhet kontakta medicinjouren vid respektive akutmottagning.</w:t>
      </w:r>
    </w:p>
    <w:p w14:paraId="7B947B4B" w14:textId="77777777" w:rsidR="003E759F" w:rsidRDefault="003E759F" w:rsidP="003E759F">
      <w:pPr>
        <w:spacing w:after="0"/>
        <w:ind w:right="-57"/>
        <w:rPr>
          <w:rStyle w:val="FormatmallFet"/>
        </w:rPr>
      </w:pPr>
    </w:p>
    <w:p w14:paraId="587BCEA2" w14:textId="203E8D86" w:rsidR="00B52816" w:rsidRDefault="00B52816" w:rsidP="00C25E3E">
      <w:pPr>
        <w:spacing w:after="0" w:line="240" w:lineRule="auto"/>
        <w:ind w:right="-57"/>
      </w:pPr>
      <w:r w:rsidRPr="000034D5">
        <w:rPr>
          <w:b/>
        </w:rPr>
        <w:t xml:space="preserve">Vid </w:t>
      </w:r>
      <w:r w:rsidRPr="000034D5">
        <w:rPr>
          <w:b/>
          <w:i/>
        </w:rPr>
        <w:t>misstanke</w:t>
      </w:r>
      <w:r w:rsidRPr="000034D5">
        <w:rPr>
          <w:b/>
        </w:rPr>
        <w:t xml:space="preserve"> om diabetes (oavsett typ) </w:t>
      </w:r>
      <w:r w:rsidRPr="000034D5">
        <w:rPr>
          <w:b/>
          <w:i/>
        </w:rPr>
        <w:t>hos barn och ungdomar upp till 18 år</w:t>
      </w:r>
      <w:r>
        <w:t xml:space="preserve"> ska direkt remittering till akutmottagning/barnmedicin ske.</w:t>
      </w:r>
    </w:p>
    <w:p w14:paraId="1AC81038" w14:textId="77777777" w:rsidR="00B52816" w:rsidRDefault="00B52816" w:rsidP="00B52816">
      <w:pPr>
        <w:spacing w:after="0" w:line="240" w:lineRule="auto"/>
        <w:ind w:right="1361"/>
      </w:pPr>
    </w:p>
    <w:p w14:paraId="049AE7F8" w14:textId="542F07AA" w:rsidR="00B01811" w:rsidRDefault="00866900" w:rsidP="00B01811">
      <w:pPr>
        <w:autoSpaceDE w:val="0"/>
        <w:autoSpaceDN w:val="0"/>
        <w:adjustRightInd w:val="0"/>
        <w:spacing w:line="240" w:lineRule="auto"/>
        <w:rPr>
          <w:rFonts w:cs="Arial"/>
          <w:i/>
          <w:iCs/>
        </w:rPr>
      </w:pPr>
      <w:r>
        <w:rPr>
          <w:rFonts w:cs="Arial"/>
          <w:i/>
          <w:iCs/>
        </w:rPr>
        <w:t>I</w:t>
      </w:r>
      <w:r w:rsidR="00B01811">
        <w:rPr>
          <w:rFonts w:cs="Arial"/>
          <w:i/>
          <w:iCs/>
        </w:rPr>
        <w:t>nitiala åtgärder efter att diagnosen är ställd</w:t>
      </w:r>
      <w:r>
        <w:rPr>
          <w:rFonts w:cs="Arial"/>
          <w:i/>
          <w:iCs/>
        </w:rPr>
        <w:t>:</w:t>
      </w:r>
    </w:p>
    <w:p w14:paraId="45C1CFC3" w14:textId="4DD067D3" w:rsidR="00B01811" w:rsidRDefault="00B01811" w:rsidP="00866900">
      <w:pPr>
        <w:pStyle w:val="Liststycke"/>
      </w:pPr>
      <w:r w:rsidRPr="00FC42D7">
        <w:t>Strukturerad anamnes: symtomutveckling, ärftlighet, sociala förhållanden och livsstil, övriga sjukdomar och läkemedelsbehandling.</w:t>
      </w:r>
    </w:p>
    <w:p w14:paraId="374C4E4C" w14:textId="1E11FD9F" w:rsidR="00B01811" w:rsidRPr="00FC42D7" w:rsidRDefault="00B01811" w:rsidP="00866900">
      <w:pPr>
        <w:pStyle w:val="Liststycke"/>
      </w:pPr>
      <w:r w:rsidRPr="00FC42D7">
        <w:t>Krisreaktioner förekommer ofta. Samtal om den nya livssituationen behövs.</w:t>
      </w:r>
    </w:p>
    <w:p w14:paraId="05648704" w14:textId="6EAF8617" w:rsidR="00B01811" w:rsidRPr="00866900" w:rsidRDefault="00B01811" w:rsidP="00866900">
      <w:pPr>
        <w:pStyle w:val="Liststycke"/>
        <w:rPr>
          <w:rFonts w:asciiTheme="minorHAnsi" w:eastAsia="Garamond3LTStd" w:hAnsiTheme="minorHAnsi"/>
        </w:rPr>
      </w:pPr>
      <w:r w:rsidRPr="00FC42D7">
        <w:t xml:space="preserve">Information och utbildning till patienten och närstående (beakta särskilt barnperspektivet) om sjukdomen, kost, fysisk aktivitet, tobak, alkohol, läkemedel. </w:t>
      </w:r>
      <w:hyperlink r:id="rId15" w:history="1">
        <w:r w:rsidR="00887E94" w:rsidRPr="00866900">
          <w:rPr>
            <w:rStyle w:val="Hyperlnk"/>
            <w:rFonts w:eastAsia="Garamond3LTStd" w:cs="Arial"/>
            <w:sz w:val="20"/>
          </w:rPr>
          <w:t>Patientinformation</w:t>
        </w:r>
        <w:r w:rsidRPr="00866900">
          <w:rPr>
            <w:rStyle w:val="Hyperlnk"/>
            <w:rFonts w:eastAsia="Garamond3LTStd" w:cs="Arial"/>
            <w:sz w:val="20"/>
          </w:rPr>
          <w:t xml:space="preserve"> nyupptäckt diabetes</w:t>
        </w:r>
      </w:hyperlink>
    </w:p>
    <w:p w14:paraId="7C9C49EA" w14:textId="75C3365F" w:rsidR="00B01811" w:rsidRPr="00F10A7C" w:rsidRDefault="00B01811" w:rsidP="00866900">
      <w:pPr>
        <w:pStyle w:val="Liststycke"/>
      </w:pPr>
      <w:r w:rsidRPr="00F10A7C">
        <w:t xml:space="preserve">Remiss för ögonbottenscreening. </w:t>
      </w:r>
    </w:p>
    <w:p w14:paraId="12CC8F52" w14:textId="310D31C5" w:rsidR="00B01811" w:rsidRPr="00F10A7C" w:rsidRDefault="00B01811" w:rsidP="00866900">
      <w:pPr>
        <w:pStyle w:val="Liststycke"/>
      </w:pPr>
      <w:r w:rsidRPr="00F10A7C">
        <w:t xml:space="preserve">Planering av återbesök: diabetessjuksköterska, läkare, fotterapeut och dietist. Beakta behov av kurator. </w:t>
      </w:r>
    </w:p>
    <w:p w14:paraId="4CA2F343" w14:textId="52C92929" w:rsidR="00B01811" w:rsidRPr="00F10A7C" w:rsidRDefault="00B01811" w:rsidP="00866900">
      <w:pPr>
        <w:pStyle w:val="Liststycke"/>
      </w:pPr>
      <w:r w:rsidRPr="00F10A7C">
        <w:t>Utbildning i egenvård, individuellt och snarast även gruppbaserad.</w:t>
      </w:r>
    </w:p>
    <w:p w14:paraId="0E0936D5" w14:textId="77777777" w:rsidR="00267554" w:rsidRPr="00F10A7C" w:rsidRDefault="00B01811" w:rsidP="00866900">
      <w:pPr>
        <w:pStyle w:val="Liststycke"/>
      </w:pPr>
      <w:r w:rsidRPr="00F10A7C">
        <w:t>Provtagning: B-HbA</w:t>
      </w:r>
      <w:r w:rsidRPr="00F10A7C">
        <w:rPr>
          <w:b/>
          <w:vertAlign w:val="subscript"/>
        </w:rPr>
        <w:t>1c</w:t>
      </w:r>
      <w:r w:rsidRPr="00F10A7C">
        <w:t xml:space="preserve">, P-kreatinin, U-alb/kreakvot, blodtryck, längd, vikt. Avvakta med lipidstatus tills glukosläget är stabiliserat. </w:t>
      </w:r>
    </w:p>
    <w:p w14:paraId="71A9C34F" w14:textId="70938BBE" w:rsidR="00267554" w:rsidRPr="003A773A" w:rsidRDefault="00B01811" w:rsidP="00866900">
      <w:pPr>
        <w:pStyle w:val="Liststycke"/>
      </w:pPr>
      <w:r w:rsidRPr="003A773A">
        <w:lastRenderedPageBreak/>
        <w:t xml:space="preserve">Vid misstanke om diabetes typ 1 kan C-peptid </w:t>
      </w:r>
      <w:r w:rsidR="00267554" w:rsidRPr="003A773A">
        <w:t>tas. Dock först efter 1-2 månader då glukosläget stabiliserats och betacellerna hunnit återhämta sig.</w:t>
      </w:r>
    </w:p>
    <w:p w14:paraId="225B2D34" w14:textId="30A8D8AF" w:rsidR="00B01811" w:rsidRPr="003A773A" w:rsidRDefault="000034D5" w:rsidP="00866900">
      <w:pPr>
        <w:pStyle w:val="Liststycke"/>
      </w:pPr>
      <w:r w:rsidRPr="003A773A">
        <w:t xml:space="preserve">Vid misstanke om diabetes typ 1 kan </w:t>
      </w:r>
      <w:r w:rsidR="00B01811" w:rsidRPr="003A773A">
        <w:t>autoantikroppar (GAD och IA2) vara av värde.</w:t>
      </w:r>
      <w:r w:rsidR="00C25E3E" w:rsidRPr="003A773A">
        <w:t xml:space="preserve"> </w:t>
      </w:r>
      <w:r w:rsidRPr="003A773A">
        <w:t xml:space="preserve">Dessa prover ska </w:t>
      </w:r>
      <w:r w:rsidRPr="003A773A">
        <w:rPr>
          <w:b/>
        </w:rPr>
        <w:t>inte</w:t>
      </w:r>
      <w:r w:rsidRPr="003A773A">
        <w:t xml:space="preserve"> tas rutinmässigt </w:t>
      </w:r>
      <w:r w:rsidR="00C25E3E" w:rsidRPr="003A773A">
        <w:t>på alla personer med nyupptäckt</w:t>
      </w:r>
      <w:r w:rsidRPr="003A773A">
        <w:t xml:space="preserve"> diabetes.</w:t>
      </w:r>
    </w:p>
    <w:p w14:paraId="319E1F47" w14:textId="2D8AA358" w:rsidR="00F10A7C" w:rsidRPr="003A773A" w:rsidRDefault="00292061" w:rsidP="00866900">
      <w:pPr>
        <w:pStyle w:val="Liststycke"/>
      </w:pPr>
      <w:r>
        <w:t>Under det första året,</w:t>
      </w:r>
      <w:r w:rsidR="00F10A7C" w:rsidRPr="003A773A">
        <w:t xml:space="preserve"> information om NDR och fråga hur patienten ställer sig till att data skickas till registret.</w:t>
      </w:r>
    </w:p>
    <w:p w14:paraId="588D7E99" w14:textId="77777777" w:rsidR="00F10A7C" w:rsidRPr="006E2B75" w:rsidRDefault="00F10A7C" w:rsidP="00E04ECF">
      <w:pPr>
        <w:spacing w:after="0"/>
        <w:ind w:left="425"/>
        <w:rPr>
          <w:highlight w:val="yellow"/>
        </w:rPr>
      </w:pPr>
    </w:p>
    <w:p w14:paraId="53A778F9" w14:textId="0C78B1ED" w:rsidR="00B01811" w:rsidRDefault="00B01811" w:rsidP="00F10A7C">
      <w:pPr>
        <w:spacing w:after="0" w:line="240" w:lineRule="auto"/>
        <w:ind w:right="84"/>
        <w:rPr>
          <w:rFonts w:eastAsia="Garamond3LTStd" w:cs="Arial"/>
        </w:rPr>
      </w:pPr>
      <w:r>
        <w:rPr>
          <w:rFonts w:cs="Arial"/>
          <w:b/>
          <w:i/>
          <w:iCs/>
        </w:rPr>
        <w:t>C-peptid</w:t>
      </w:r>
      <w:r>
        <w:rPr>
          <w:rFonts w:cs="Arial"/>
          <w:i/>
          <w:iCs/>
        </w:rPr>
        <w:t xml:space="preserve">  </w:t>
      </w:r>
      <w:r w:rsidR="003A773A">
        <w:rPr>
          <w:rFonts w:eastAsia="Garamond3LTStd" w:cs="Arial"/>
        </w:rPr>
        <w:t>tas 9</w:t>
      </w:r>
      <w:r>
        <w:rPr>
          <w:rFonts w:eastAsia="Garamond3LTStd" w:cs="Arial"/>
        </w:rPr>
        <w:t>0 min efter måltid. OBS! P-glukos ska vara &gt; 8 mmol/</w:t>
      </w:r>
      <w:r w:rsidR="00267554">
        <w:rPr>
          <w:rFonts w:eastAsia="Garamond3LTStd" w:cs="Arial"/>
        </w:rPr>
        <w:t xml:space="preserve">l vid provtagning. </w:t>
      </w:r>
    </w:p>
    <w:p w14:paraId="48ECF5B3" w14:textId="77777777" w:rsidR="00B52816" w:rsidRDefault="00B52816" w:rsidP="00267554">
      <w:pPr>
        <w:spacing w:after="0" w:line="240" w:lineRule="auto"/>
        <w:ind w:right="794"/>
        <w:rPr>
          <w:rFonts w:eastAsia="Garamond3LTStd" w:cs="Arial"/>
        </w:rPr>
      </w:pPr>
    </w:p>
    <w:tbl>
      <w:tblPr>
        <w:tblStyle w:val="Moderntabell"/>
        <w:tblW w:w="9214" w:type="dxa"/>
        <w:tblLook w:val="04A0" w:firstRow="1" w:lastRow="0" w:firstColumn="1" w:lastColumn="0" w:noHBand="0" w:noVBand="1"/>
      </w:tblPr>
      <w:tblGrid>
        <w:gridCol w:w="3920"/>
        <w:gridCol w:w="2884"/>
        <w:gridCol w:w="2410"/>
      </w:tblGrid>
      <w:tr w:rsidR="00B52816" w14:paraId="03F6FCD1" w14:textId="77777777" w:rsidTr="0095599C">
        <w:trPr>
          <w:cnfStyle w:val="100000000000" w:firstRow="1" w:lastRow="0" w:firstColumn="0" w:lastColumn="0" w:oddVBand="0" w:evenVBand="0" w:oddHBand="0" w:evenHBand="0" w:firstRowFirstColumn="0" w:firstRowLastColumn="0" w:lastRowFirstColumn="0" w:lastRowLastColumn="0"/>
        </w:trPr>
        <w:tc>
          <w:tcPr>
            <w:tcW w:w="3920" w:type="dxa"/>
          </w:tcPr>
          <w:p w14:paraId="08F8207D" w14:textId="5A559ABF" w:rsidR="00B52816" w:rsidRPr="00B52816" w:rsidRDefault="00B52816" w:rsidP="00B52816">
            <w:pPr>
              <w:spacing w:before="40" w:after="40"/>
              <w:ind w:right="-113"/>
              <w:rPr>
                <w:rFonts w:asciiTheme="minorHAnsi" w:eastAsia="Garamond3LTStd" w:hAnsiTheme="minorHAnsi" w:cstheme="minorHAnsi"/>
                <w:b w:val="0"/>
              </w:rPr>
            </w:pPr>
            <w:r w:rsidRPr="00B52816">
              <w:rPr>
                <w:rFonts w:asciiTheme="minorHAnsi" w:eastAsia="Garamond3LTStd" w:hAnsiTheme="minorHAnsi" w:cstheme="minorHAnsi"/>
                <w:b w:val="0"/>
              </w:rPr>
              <w:t>&lt; 0,2 nmol/l</w:t>
            </w:r>
          </w:p>
        </w:tc>
        <w:tc>
          <w:tcPr>
            <w:tcW w:w="2884" w:type="dxa"/>
          </w:tcPr>
          <w:p w14:paraId="32031542" w14:textId="6D0E3D5E" w:rsidR="00B52816" w:rsidRPr="00B52816" w:rsidRDefault="00B52816" w:rsidP="00B52816">
            <w:pPr>
              <w:spacing w:before="40" w:after="40"/>
              <w:ind w:right="-110"/>
              <w:rPr>
                <w:rFonts w:asciiTheme="minorHAnsi" w:eastAsia="Garamond3LTStd" w:hAnsiTheme="minorHAnsi" w:cstheme="minorHAnsi"/>
                <w:b w:val="0"/>
              </w:rPr>
            </w:pPr>
            <w:r w:rsidRPr="00B52816">
              <w:rPr>
                <w:rFonts w:asciiTheme="minorHAnsi" w:eastAsia="Garamond3LTStd" w:hAnsiTheme="minorHAnsi" w:cstheme="minorHAnsi"/>
                <w:b w:val="0"/>
              </w:rPr>
              <w:t>0,2 – 1,0 nmol/l</w:t>
            </w:r>
          </w:p>
        </w:tc>
        <w:tc>
          <w:tcPr>
            <w:tcW w:w="2410" w:type="dxa"/>
          </w:tcPr>
          <w:p w14:paraId="3B534125" w14:textId="6A74799E" w:rsidR="00B52816" w:rsidRPr="00B52816" w:rsidRDefault="00B52816" w:rsidP="00B52816">
            <w:pPr>
              <w:spacing w:before="40" w:after="40"/>
              <w:ind w:right="794"/>
              <w:rPr>
                <w:rFonts w:asciiTheme="minorHAnsi" w:eastAsia="Garamond3LTStd" w:hAnsiTheme="minorHAnsi" w:cstheme="minorHAnsi"/>
                <w:b w:val="0"/>
              </w:rPr>
            </w:pPr>
            <w:r w:rsidRPr="00B52816">
              <w:rPr>
                <w:rFonts w:asciiTheme="minorHAnsi" w:eastAsia="Garamond3LTStd" w:hAnsiTheme="minorHAnsi" w:cstheme="minorHAnsi"/>
                <w:b w:val="0"/>
              </w:rPr>
              <w:t>&gt; 1,0 nmol/l</w:t>
            </w:r>
          </w:p>
        </w:tc>
      </w:tr>
      <w:tr w:rsidR="00B52816" w14:paraId="4168CF7B" w14:textId="77777777" w:rsidTr="0095599C">
        <w:trPr>
          <w:cnfStyle w:val="000000100000" w:firstRow="0" w:lastRow="0" w:firstColumn="0" w:lastColumn="0" w:oddVBand="0" w:evenVBand="0" w:oddHBand="1" w:evenHBand="0" w:firstRowFirstColumn="0" w:firstRowLastColumn="0" w:lastRowFirstColumn="0" w:lastRowLastColumn="0"/>
        </w:trPr>
        <w:tc>
          <w:tcPr>
            <w:tcW w:w="3920" w:type="dxa"/>
          </w:tcPr>
          <w:p w14:paraId="109BC037" w14:textId="1613A700" w:rsidR="00B52816" w:rsidRPr="00B52816" w:rsidRDefault="0095599C" w:rsidP="00B52816">
            <w:pPr>
              <w:spacing w:before="40" w:after="40"/>
              <w:ind w:right="-137"/>
              <w:rPr>
                <w:rFonts w:asciiTheme="minorHAnsi" w:eastAsia="Garamond3LTStd" w:hAnsiTheme="minorHAnsi" w:cstheme="minorHAnsi"/>
              </w:rPr>
            </w:pPr>
            <w:r>
              <w:rPr>
                <w:rFonts w:asciiTheme="minorHAnsi" w:eastAsia="Garamond3LTStd" w:hAnsiTheme="minorHAnsi" w:cstheme="minorHAnsi"/>
              </w:rPr>
              <w:t xml:space="preserve">Uttalad insulinbrist, </w:t>
            </w:r>
            <w:r w:rsidR="00B52816" w:rsidRPr="00B52816">
              <w:rPr>
                <w:rFonts w:asciiTheme="minorHAnsi" w:eastAsia="Garamond3LTStd" w:hAnsiTheme="minorHAnsi" w:cstheme="minorHAnsi"/>
              </w:rPr>
              <w:t>talar för typ 1 diabetes</w:t>
            </w:r>
          </w:p>
        </w:tc>
        <w:tc>
          <w:tcPr>
            <w:tcW w:w="2884" w:type="dxa"/>
          </w:tcPr>
          <w:p w14:paraId="4229C2C4" w14:textId="2D5F97F5" w:rsidR="00B52816" w:rsidRPr="00B52816" w:rsidRDefault="00B52816" w:rsidP="00F10A7C">
            <w:pPr>
              <w:spacing w:before="40" w:after="40"/>
              <w:ind w:right="-116"/>
              <w:rPr>
                <w:rFonts w:asciiTheme="minorHAnsi" w:eastAsia="Garamond3LTStd" w:hAnsiTheme="minorHAnsi" w:cstheme="minorHAnsi"/>
              </w:rPr>
            </w:pPr>
            <w:r w:rsidRPr="00B52816">
              <w:rPr>
                <w:rFonts w:asciiTheme="minorHAnsi" w:eastAsia="Garamond3LTStd" w:hAnsiTheme="minorHAnsi" w:cstheme="minorHAnsi"/>
              </w:rPr>
              <w:t>Ger ingen sä</w:t>
            </w:r>
            <w:r w:rsidR="00F10A7C">
              <w:rPr>
                <w:rFonts w:asciiTheme="minorHAnsi" w:eastAsia="Garamond3LTStd" w:hAnsiTheme="minorHAnsi" w:cstheme="minorHAnsi"/>
              </w:rPr>
              <w:t>k</w:t>
            </w:r>
            <w:r w:rsidRPr="00B52816">
              <w:rPr>
                <w:rFonts w:asciiTheme="minorHAnsi" w:eastAsia="Garamond3LTStd" w:hAnsiTheme="minorHAnsi" w:cstheme="minorHAnsi"/>
              </w:rPr>
              <w:t>er vägledning</w:t>
            </w:r>
          </w:p>
        </w:tc>
        <w:tc>
          <w:tcPr>
            <w:tcW w:w="2410" w:type="dxa"/>
          </w:tcPr>
          <w:p w14:paraId="5721A94D" w14:textId="0709257E" w:rsidR="00B52816" w:rsidRPr="00B52816" w:rsidRDefault="00B52816" w:rsidP="00B52816">
            <w:pPr>
              <w:spacing w:before="40" w:after="40"/>
              <w:ind w:right="34"/>
              <w:rPr>
                <w:rFonts w:asciiTheme="minorHAnsi" w:eastAsia="Garamond3LTStd" w:hAnsiTheme="minorHAnsi" w:cstheme="minorHAnsi"/>
              </w:rPr>
            </w:pPr>
            <w:r w:rsidRPr="00B52816">
              <w:rPr>
                <w:rFonts w:asciiTheme="minorHAnsi" w:eastAsia="Garamond3LTStd" w:hAnsiTheme="minorHAnsi" w:cstheme="minorHAnsi"/>
              </w:rPr>
              <w:t>Talar för typ 2 diabetes</w:t>
            </w:r>
          </w:p>
        </w:tc>
      </w:tr>
    </w:tbl>
    <w:p w14:paraId="29F1977F" w14:textId="77777777" w:rsidR="00B01811" w:rsidRPr="00804B9E" w:rsidRDefault="00B01811" w:rsidP="00B01811">
      <w:pPr>
        <w:spacing w:after="0" w:line="240" w:lineRule="auto"/>
        <w:rPr>
          <w:szCs w:val="20"/>
        </w:rPr>
      </w:pPr>
    </w:p>
    <w:p w14:paraId="21A8BEEA" w14:textId="77777777" w:rsidR="00B01811" w:rsidRDefault="00B01811" w:rsidP="00581E5D">
      <w:pPr>
        <w:pStyle w:val="Rubrik1"/>
      </w:pPr>
      <w:bookmarkStart w:id="10" w:name="_Toc41483457"/>
      <w:r>
        <w:t>BEHANDLINGSMÅL</w:t>
      </w:r>
      <w:bookmarkEnd w:id="10"/>
    </w:p>
    <w:p w14:paraId="61B0D306" w14:textId="19E93787" w:rsidR="00B01811" w:rsidRPr="001C437E" w:rsidRDefault="00B01811" w:rsidP="00C25E3E">
      <w:pPr>
        <w:spacing w:line="240" w:lineRule="auto"/>
        <w:ind w:right="-57"/>
      </w:pPr>
      <w:r w:rsidRPr="001C437E">
        <w:rPr>
          <w:rStyle w:val="FormatmallFet"/>
        </w:rPr>
        <w:t xml:space="preserve">Det är alltid den enskilde individens situation som ska värderas utifrån bedömning av nytta/risk </w:t>
      </w:r>
      <w:r w:rsidR="00634733">
        <w:rPr>
          <w:rStyle w:val="FormatmallFet"/>
        </w:rPr>
        <w:t xml:space="preserve">samt motivation/förmåga </w:t>
      </w:r>
      <w:r w:rsidRPr="001C437E">
        <w:rPr>
          <w:rStyle w:val="FormatmallFet"/>
        </w:rPr>
        <w:t>vilket innebär att den kan avvika från generella målvärden</w:t>
      </w:r>
      <w:r w:rsidRPr="001C437E">
        <w:t xml:space="preserve">. </w:t>
      </w:r>
      <w:r w:rsidRPr="001C437E">
        <w:rPr>
          <w:rStyle w:val="FormatmallFet"/>
        </w:rPr>
        <w:t>Behandlingsmål ska dokumenteras i journalen</w:t>
      </w:r>
      <w:r w:rsidRPr="001C437E">
        <w:t>.</w:t>
      </w:r>
    </w:p>
    <w:p w14:paraId="579C79F9" w14:textId="2DDC263C" w:rsidR="00B01811" w:rsidRDefault="00B01811" w:rsidP="0095599C">
      <w:pPr>
        <w:spacing w:after="0" w:line="240" w:lineRule="auto"/>
        <w:ind w:right="-57"/>
      </w:pPr>
      <w:r w:rsidRPr="005B16C9">
        <w:rPr>
          <w:i/>
        </w:rPr>
        <w:t>I tidig sjukdomsfas, de första 5-10 åren, gäller intensiv behandling</w:t>
      </w:r>
      <w:r>
        <w:t xml:space="preserve"> för att sträva mot normala nivåer av HbA</w:t>
      </w:r>
      <w:r>
        <w:rPr>
          <w:b/>
          <w:vertAlign w:val="subscript"/>
        </w:rPr>
        <w:t>1c</w:t>
      </w:r>
      <w:r w:rsidR="0095599C">
        <w:t>. H</w:t>
      </w:r>
      <w:r>
        <w:t>ögre värde</w:t>
      </w:r>
      <w:r w:rsidR="0095599C">
        <w:t>n</w:t>
      </w:r>
      <w:r>
        <w:t xml:space="preserve"> kan accepteras efter en längre tids </w:t>
      </w:r>
      <w:r w:rsidR="0095599C">
        <w:t>s</w:t>
      </w:r>
      <w:r>
        <w:t xml:space="preserve">jukdom. </w:t>
      </w:r>
    </w:p>
    <w:p w14:paraId="4ECA7622" w14:textId="70A4DFD4" w:rsidR="00A6054C" w:rsidRDefault="00B01811" w:rsidP="00F10A7C">
      <w:pPr>
        <w:spacing w:after="0" w:line="240" w:lineRule="auto"/>
        <w:ind w:right="85"/>
      </w:pPr>
      <w:r>
        <w:t>Albuminuri är den viktigaste faktorn för att förutsäga ökad risk för att insjukna eller dö i hjärt-kärlsjukdom.</w:t>
      </w:r>
    </w:p>
    <w:p w14:paraId="75EA3212" w14:textId="77777777" w:rsidR="00F10A7C" w:rsidRDefault="00F10A7C" w:rsidP="00F10A7C">
      <w:pPr>
        <w:spacing w:after="0" w:line="240" w:lineRule="auto"/>
        <w:ind w:right="85"/>
      </w:pPr>
    </w:p>
    <w:tbl>
      <w:tblPr>
        <w:tblStyle w:val="Moderntabell"/>
        <w:tblW w:w="9214" w:type="dxa"/>
        <w:tblLayout w:type="fixed"/>
        <w:tblLook w:val="04A0" w:firstRow="1" w:lastRow="0" w:firstColumn="1" w:lastColumn="0" w:noHBand="0" w:noVBand="1"/>
      </w:tblPr>
      <w:tblGrid>
        <w:gridCol w:w="1701"/>
        <w:gridCol w:w="4962"/>
        <w:gridCol w:w="2551"/>
      </w:tblGrid>
      <w:tr w:rsidR="008C7B2F" w14:paraId="0DBAD043" w14:textId="77777777" w:rsidTr="006B186B">
        <w:trPr>
          <w:cnfStyle w:val="100000000000" w:firstRow="1" w:lastRow="0" w:firstColumn="0" w:lastColumn="0" w:oddVBand="0" w:evenVBand="0" w:oddHBand="0" w:evenHBand="0" w:firstRowFirstColumn="0" w:firstRowLastColumn="0" w:lastRowFirstColumn="0" w:lastRowLastColumn="0"/>
        </w:trPr>
        <w:tc>
          <w:tcPr>
            <w:tcW w:w="1701" w:type="dxa"/>
          </w:tcPr>
          <w:p w14:paraId="5623178B" w14:textId="0C9C3111" w:rsidR="008C7B2F" w:rsidRPr="008C7B2F" w:rsidRDefault="008C7B2F" w:rsidP="00BA054B">
            <w:pPr>
              <w:spacing w:before="40" w:after="40"/>
              <w:ind w:right="0"/>
              <w:rPr>
                <w:rFonts w:asciiTheme="minorHAnsi" w:hAnsiTheme="minorHAnsi" w:cstheme="minorHAnsi"/>
              </w:rPr>
            </w:pPr>
            <w:r w:rsidRPr="008C7B2F">
              <w:rPr>
                <w:rFonts w:asciiTheme="minorHAnsi" w:hAnsiTheme="minorHAnsi" w:cstheme="minorHAnsi"/>
              </w:rPr>
              <w:t>HbA</w:t>
            </w:r>
            <w:r w:rsidRPr="008C7B2F">
              <w:rPr>
                <w:rFonts w:asciiTheme="minorHAnsi" w:hAnsiTheme="minorHAnsi" w:cstheme="minorHAnsi"/>
                <w:vertAlign w:val="subscript"/>
              </w:rPr>
              <w:t>1c</w:t>
            </w:r>
            <w:r w:rsidR="00BA054B">
              <w:rPr>
                <w:rFonts w:asciiTheme="minorHAnsi" w:hAnsiTheme="minorHAnsi" w:cstheme="minorHAnsi"/>
                <w:vertAlign w:val="subscript"/>
              </w:rPr>
              <w:t xml:space="preserve"> </w:t>
            </w:r>
            <w:r w:rsidR="00BA054B">
              <w:rPr>
                <w:rFonts w:asciiTheme="minorHAnsi" w:hAnsiTheme="minorHAnsi" w:cstheme="minorHAnsi"/>
              </w:rPr>
              <w:t>Typ 2</w:t>
            </w:r>
          </w:p>
        </w:tc>
        <w:tc>
          <w:tcPr>
            <w:tcW w:w="4962" w:type="dxa"/>
          </w:tcPr>
          <w:p w14:paraId="14B02AA5" w14:textId="7AC76800" w:rsidR="005B16C9" w:rsidRDefault="005B16C9" w:rsidP="005B16C9">
            <w:pPr>
              <w:spacing w:before="40" w:after="40"/>
              <w:ind w:right="215"/>
              <w:rPr>
                <w:rFonts w:asciiTheme="majorHAnsi" w:hAnsiTheme="majorHAnsi" w:cstheme="majorHAnsi"/>
                <w:b w:val="0"/>
              </w:rPr>
            </w:pPr>
            <w:r>
              <w:rPr>
                <w:rFonts w:asciiTheme="majorHAnsi" w:hAnsiTheme="majorHAnsi" w:cstheme="majorHAnsi"/>
                <w:b w:val="0"/>
              </w:rPr>
              <w:t xml:space="preserve">* kort </w:t>
            </w:r>
            <w:r w:rsidR="0053754B">
              <w:rPr>
                <w:rFonts w:asciiTheme="majorHAnsi" w:hAnsiTheme="majorHAnsi" w:cstheme="majorHAnsi"/>
                <w:b w:val="0"/>
              </w:rPr>
              <w:t>diabetes</w:t>
            </w:r>
            <w:r>
              <w:rPr>
                <w:rFonts w:asciiTheme="majorHAnsi" w:hAnsiTheme="majorHAnsi" w:cstheme="majorHAnsi"/>
                <w:b w:val="0"/>
              </w:rPr>
              <w:t>duration &lt; 5–10 år</w:t>
            </w:r>
          </w:p>
          <w:p w14:paraId="4680B54B" w14:textId="0BA5F263" w:rsidR="00E04ECF" w:rsidRPr="0053754B" w:rsidRDefault="004838BE" w:rsidP="009513EB">
            <w:pPr>
              <w:spacing w:before="40" w:after="40"/>
              <w:ind w:right="216"/>
              <w:rPr>
                <w:rFonts w:asciiTheme="majorHAnsi" w:hAnsiTheme="majorHAnsi" w:cstheme="majorHAnsi"/>
                <w:b w:val="0"/>
                <w:sz w:val="14"/>
                <w:szCs w:val="14"/>
              </w:rPr>
            </w:pPr>
            <w:r>
              <w:rPr>
                <w:rFonts w:asciiTheme="majorHAnsi" w:hAnsiTheme="majorHAnsi" w:cstheme="majorHAnsi"/>
                <w:b w:val="0"/>
              </w:rPr>
              <w:t xml:space="preserve">* </w:t>
            </w:r>
            <w:r w:rsidR="005B16C9">
              <w:rPr>
                <w:rFonts w:asciiTheme="majorHAnsi" w:hAnsiTheme="majorHAnsi" w:cstheme="majorHAnsi"/>
                <w:b w:val="0"/>
              </w:rPr>
              <w:t>lång för</w:t>
            </w:r>
            <w:r w:rsidR="00634733">
              <w:rPr>
                <w:rFonts w:asciiTheme="majorHAnsi" w:hAnsiTheme="majorHAnsi" w:cstheme="majorHAnsi"/>
                <w:b w:val="0"/>
              </w:rPr>
              <w:t xml:space="preserve">väntad </w:t>
            </w:r>
            <w:r w:rsidR="00634733" w:rsidRPr="00726B5E">
              <w:rPr>
                <w:rFonts w:asciiTheme="majorHAnsi" w:hAnsiTheme="majorHAnsi" w:cstheme="majorHAnsi"/>
                <w:b w:val="0"/>
              </w:rPr>
              <w:t>överlevnad</w:t>
            </w:r>
            <w:r w:rsidR="0053754B">
              <w:rPr>
                <w:rFonts w:asciiTheme="majorHAnsi" w:hAnsiTheme="majorHAnsi" w:cstheme="majorHAnsi"/>
                <w:b w:val="0"/>
                <w:sz w:val="16"/>
                <w:szCs w:val="16"/>
              </w:rPr>
              <w:t xml:space="preserve"> </w:t>
            </w:r>
            <w:r w:rsidR="0053754B" w:rsidRPr="0053754B">
              <w:rPr>
                <w:rFonts w:asciiTheme="majorHAnsi" w:hAnsiTheme="majorHAnsi" w:cstheme="majorHAnsi"/>
                <w:b w:val="0"/>
                <w:sz w:val="14"/>
                <w:szCs w:val="14"/>
              </w:rPr>
              <w:t xml:space="preserve">(yngre än </w:t>
            </w:r>
            <w:r w:rsidR="00726B5E" w:rsidRPr="0053754B">
              <w:rPr>
                <w:rFonts w:asciiTheme="majorHAnsi" w:hAnsiTheme="majorHAnsi" w:cstheme="majorHAnsi"/>
                <w:b w:val="0"/>
                <w:sz w:val="14"/>
                <w:szCs w:val="14"/>
              </w:rPr>
              <w:t xml:space="preserve">50-55 år vid </w:t>
            </w:r>
            <w:r w:rsidR="0053754B" w:rsidRPr="0053754B">
              <w:rPr>
                <w:rFonts w:asciiTheme="majorHAnsi" w:hAnsiTheme="majorHAnsi" w:cstheme="majorHAnsi"/>
                <w:b w:val="0"/>
                <w:sz w:val="14"/>
                <w:szCs w:val="14"/>
              </w:rPr>
              <w:t>d</w:t>
            </w:r>
            <w:r w:rsidR="00726B5E" w:rsidRPr="0053754B">
              <w:rPr>
                <w:rFonts w:asciiTheme="majorHAnsi" w:hAnsiTheme="majorHAnsi" w:cstheme="majorHAnsi"/>
                <w:b w:val="0"/>
                <w:sz w:val="14"/>
                <w:szCs w:val="14"/>
              </w:rPr>
              <w:t>iagnos</w:t>
            </w:r>
            <w:r w:rsidR="00E04ECF" w:rsidRPr="0053754B">
              <w:rPr>
                <w:rFonts w:asciiTheme="majorHAnsi" w:hAnsiTheme="majorHAnsi" w:cstheme="majorHAnsi"/>
                <w:b w:val="0"/>
                <w:sz w:val="14"/>
                <w:szCs w:val="14"/>
              </w:rPr>
              <w:t>)</w:t>
            </w:r>
          </w:p>
          <w:p w14:paraId="569F6D67" w14:textId="1362057C" w:rsidR="008F7B68" w:rsidRDefault="00634733" w:rsidP="009513EB">
            <w:pPr>
              <w:spacing w:before="40" w:after="40"/>
              <w:ind w:right="216"/>
              <w:rPr>
                <w:rFonts w:asciiTheme="majorHAnsi" w:hAnsiTheme="majorHAnsi" w:cstheme="majorHAnsi"/>
                <w:b w:val="0"/>
              </w:rPr>
            </w:pPr>
            <w:r>
              <w:rPr>
                <w:rFonts w:asciiTheme="majorHAnsi" w:hAnsiTheme="majorHAnsi" w:cstheme="majorHAnsi"/>
                <w:b w:val="0"/>
              </w:rPr>
              <w:t xml:space="preserve">* avsaknad av </w:t>
            </w:r>
            <w:r w:rsidR="005B16C9">
              <w:rPr>
                <w:rFonts w:asciiTheme="majorHAnsi" w:hAnsiTheme="majorHAnsi" w:cstheme="majorHAnsi"/>
                <w:b w:val="0"/>
              </w:rPr>
              <w:t>hjärt- kärlsjukdom</w:t>
            </w:r>
            <w:r w:rsidR="008F7B68">
              <w:rPr>
                <w:rFonts w:asciiTheme="majorHAnsi" w:hAnsiTheme="majorHAnsi" w:cstheme="majorHAnsi"/>
                <w:b w:val="0"/>
              </w:rPr>
              <w:t xml:space="preserve"> </w:t>
            </w:r>
          </w:p>
          <w:p w14:paraId="07B7F689" w14:textId="3F8065EB" w:rsidR="005B16C9" w:rsidRDefault="005B16C9" w:rsidP="009513EB">
            <w:pPr>
              <w:spacing w:before="40" w:after="40"/>
              <w:ind w:right="216"/>
              <w:rPr>
                <w:rFonts w:asciiTheme="majorHAnsi" w:hAnsiTheme="majorHAnsi" w:cstheme="majorHAnsi"/>
                <w:b w:val="0"/>
              </w:rPr>
            </w:pPr>
            <w:r>
              <w:rPr>
                <w:rFonts w:asciiTheme="majorHAnsi" w:hAnsiTheme="majorHAnsi" w:cstheme="majorHAnsi"/>
                <w:b w:val="0"/>
              </w:rPr>
              <w:t xml:space="preserve">* avsaknad av andra komplicerande </w:t>
            </w:r>
            <w:r w:rsidR="00634733">
              <w:rPr>
                <w:rFonts w:asciiTheme="majorHAnsi" w:hAnsiTheme="majorHAnsi" w:cstheme="majorHAnsi"/>
                <w:b w:val="0"/>
              </w:rPr>
              <w:t>faktorer</w:t>
            </w:r>
          </w:p>
          <w:p w14:paraId="1B4B0CDC" w14:textId="46F9F491" w:rsidR="008C7B2F" w:rsidRPr="009513EB" w:rsidRDefault="005B16C9" w:rsidP="00726B5E">
            <w:pPr>
              <w:spacing w:before="40" w:after="40"/>
              <w:ind w:right="0"/>
              <w:rPr>
                <w:rFonts w:asciiTheme="majorHAnsi" w:hAnsiTheme="majorHAnsi" w:cstheme="majorHAnsi"/>
                <w:b w:val="0"/>
              </w:rPr>
            </w:pPr>
            <w:r>
              <w:rPr>
                <w:rFonts w:asciiTheme="majorHAnsi" w:hAnsiTheme="majorHAnsi" w:cstheme="majorHAnsi"/>
                <w:b w:val="0"/>
              </w:rPr>
              <w:t xml:space="preserve">* </w:t>
            </w:r>
            <w:r w:rsidR="00726B5E">
              <w:rPr>
                <w:rFonts w:asciiTheme="majorHAnsi" w:hAnsiTheme="majorHAnsi" w:cstheme="majorHAnsi"/>
                <w:b w:val="0"/>
              </w:rPr>
              <w:t>läkemedelsbehandling</w:t>
            </w:r>
            <w:r>
              <w:rPr>
                <w:rFonts w:asciiTheme="majorHAnsi" w:hAnsiTheme="majorHAnsi" w:cstheme="majorHAnsi"/>
                <w:b w:val="0"/>
              </w:rPr>
              <w:t xml:space="preserve"> utan risk för hypoglykemi</w:t>
            </w:r>
          </w:p>
        </w:tc>
        <w:tc>
          <w:tcPr>
            <w:tcW w:w="2551" w:type="dxa"/>
          </w:tcPr>
          <w:p w14:paraId="293913D6" w14:textId="3D315CA7" w:rsidR="008C7B2F" w:rsidRPr="008F7B68" w:rsidRDefault="00C25737" w:rsidP="005B16C9">
            <w:pPr>
              <w:spacing w:before="40" w:after="40"/>
              <w:ind w:right="40"/>
              <w:rPr>
                <w:rFonts w:asciiTheme="majorHAnsi" w:hAnsiTheme="majorHAnsi" w:cstheme="majorHAnsi"/>
                <w:b w:val="0"/>
              </w:rPr>
            </w:pPr>
            <w:r>
              <w:rPr>
                <w:rFonts w:asciiTheme="majorHAnsi" w:hAnsiTheme="majorHAnsi" w:cstheme="majorHAnsi"/>
                <w:b w:val="0"/>
              </w:rPr>
              <w:t>42–48</w:t>
            </w:r>
            <w:r w:rsidR="009513EB" w:rsidRPr="008F7B68">
              <w:rPr>
                <w:rFonts w:asciiTheme="majorHAnsi" w:hAnsiTheme="majorHAnsi" w:cstheme="majorHAnsi"/>
                <w:b w:val="0"/>
              </w:rPr>
              <w:t xml:space="preserve"> mmol/mol</w:t>
            </w:r>
          </w:p>
        </w:tc>
      </w:tr>
      <w:tr w:rsidR="00C25737" w14:paraId="213EA227"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6F0798A9" w14:textId="71EE23AF" w:rsidR="00C25737" w:rsidRPr="008C7B2F" w:rsidRDefault="00C25737" w:rsidP="008648D0">
            <w:pPr>
              <w:spacing w:before="40" w:after="40"/>
              <w:ind w:right="602"/>
              <w:rPr>
                <w:rFonts w:cstheme="minorHAnsi"/>
              </w:rPr>
            </w:pPr>
          </w:p>
        </w:tc>
        <w:tc>
          <w:tcPr>
            <w:tcW w:w="4962" w:type="dxa"/>
          </w:tcPr>
          <w:p w14:paraId="76847268" w14:textId="06C4F6FA" w:rsidR="0004137C" w:rsidRDefault="005B16C9" w:rsidP="0004137C">
            <w:pPr>
              <w:spacing w:before="40" w:after="40"/>
              <w:ind w:right="216"/>
              <w:rPr>
                <w:rFonts w:asciiTheme="minorHAnsi" w:hAnsiTheme="minorHAnsi" w:cstheme="minorHAnsi"/>
              </w:rPr>
            </w:pPr>
            <w:r w:rsidRPr="005B16C9">
              <w:rPr>
                <w:rFonts w:asciiTheme="minorHAnsi" w:hAnsiTheme="minorHAnsi" w:cstheme="minorHAnsi"/>
              </w:rPr>
              <w:t xml:space="preserve">* </w:t>
            </w:r>
            <w:r w:rsidR="0004137C">
              <w:rPr>
                <w:rFonts w:asciiTheme="minorHAnsi" w:hAnsiTheme="minorHAnsi" w:cstheme="minorHAnsi"/>
              </w:rPr>
              <w:t>vid</w:t>
            </w:r>
            <w:r w:rsidRPr="005B16C9">
              <w:rPr>
                <w:rFonts w:asciiTheme="minorHAnsi" w:hAnsiTheme="minorHAnsi" w:cstheme="minorHAnsi"/>
              </w:rPr>
              <w:t xml:space="preserve"> längre </w:t>
            </w:r>
            <w:r w:rsidR="0053754B">
              <w:rPr>
                <w:rFonts w:asciiTheme="minorHAnsi" w:hAnsiTheme="minorHAnsi" w:cstheme="minorHAnsi"/>
              </w:rPr>
              <w:t>diabetes</w:t>
            </w:r>
            <w:r w:rsidRPr="005B16C9">
              <w:rPr>
                <w:rFonts w:asciiTheme="minorHAnsi" w:hAnsiTheme="minorHAnsi" w:cstheme="minorHAnsi"/>
              </w:rPr>
              <w:t>duration</w:t>
            </w:r>
          </w:p>
          <w:p w14:paraId="236F7982" w14:textId="77777777" w:rsidR="0004137C" w:rsidRDefault="0004137C" w:rsidP="0004137C">
            <w:pPr>
              <w:spacing w:before="40" w:after="40"/>
              <w:ind w:right="216"/>
              <w:rPr>
                <w:rFonts w:asciiTheme="minorHAnsi" w:hAnsiTheme="minorHAnsi" w:cstheme="minorHAnsi"/>
              </w:rPr>
            </w:pPr>
            <w:r>
              <w:rPr>
                <w:rFonts w:asciiTheme="minorHAnsi" w:hAnsiTheme="minorHAnsi" w:cstheme="minorHAnsi"/>
              </w:rPr>
              <w:t xml:space="preserve">* </w:t>
            </w:r>
            <w:r w:rsidR="005B16C9" w:rsidRPr="005B16C9">
              <w:rPr>
                <w:rFonts w:asciiTheme="minorHAnsi" w:hAnsiTheme="minorHAnsi" w:cstheme="minorHAnsi"/>
              </w:rPr>
              <w:t xml:space="preserve">utan samsjuklighet </w:t>
            </w:r>
          </w:p>
          <w:p w14:paraId="11787FC3" w14:textId="226CE3E1" w:rsidR="005B16C9" w:rsidRPr="005B16C9" w:rsidRDefault="0004137C" w:rsidP="00726B5E">
            <w:pPr>
              <w:spacing w:before="40" w:after="40"/>
              <w:ind w:left="178" w:right="0" w:hanging="171"/>
              <w:rPr>
                <w:rFonts w:asciiTheme="minorHAnsi" w:hAnsiTheme="minorHAnsi" w:cstheme="minorHAnsi"/>
              </w:rPr>
            </w:pPr>
            <w:r>
              <w:rPr>
                <w:rFonts w:asciiTheme="minorHAnsi" w:hAnsiTheme="minorHAnsi" w:cstheme="minorHAnsi"/>
              </w:rPr>
              <w:t>* om målet</w:t>
            </w:r>
            <w:r w:rsidR="005B16C9" w:rsidRPr="005B16C9">
              <w:rPr>
                <w:rFonts w:asciiTheme="minorHAnsi" w:hAnsiTheme="minorHAnsi" w:cstheme="minorHAnsi"/>
              </w:rPr>
              <w:t xml:space="preserve"> kan nås utan läkemedelsbiver</w:t>
            </w:r>
            <w:r w:rsidR="00053083">
              <w:rPr>
                <w:rFonts w:asciiTheme="minorHAnsi" w:hAnsiTheme="minorHAnsi" w:cstheme="minorHAnsi"/>
              </w:rPr>
              <w:t>kningar</w:t>
            </w:r>
            <w:r w:rsidR="00726B5E">
              <w:rPr>
                <w:rFonts w:asciiTheme="minorHAnsi" w:hAnsiTheme="minorHAnsi" w:cstheme="minorHAnsi"/>
              </w:rPr>
              <w:t xml:space="preserve"> </w:t>
            </w:r>
            <w:r w:rsidR="00053083">
              <w:rPr>
                <w:rFonts w:asciiTheme="minorHAnsi" w:hAnsiTheme="minorHAnsi" w:cstheme="minorHAnsi"/>
              </w:rPr>
              <w:t xml:space="preserve"> </w:t>
            </w:r>
            <w:r w:rsidR="00726B5E">
              <w:rPr>
                <w:rFonts w:asciiTheme="minorHAnsi" w:hAnsiTheme="minorHAnsi" w:cstheme="minorHAnsi"/>
              </w:rPr>
              <w:t xml:space="preserve">   </w:t>
            </w:r>
            <w:r w:rsidR="00053083">
              <w:rPr>
                <w:rFonts w:asciiTheme="minorHAnsi" w:hAnsiTheme="minorHAnsi" w:cstheme="minorHAnsi"/>
              </w:rPr>
              <w:t>och/eller hypoglykemier</w:t>
            </w:r>
          </w:p>
        </w:tc>
        <w:tc>
          <w:tcPr>
            <w:tcW w:w="2551" w:type="dxa"/>
          </w:tcPr>
          <w:p w14:paraId="56CA12C3" w14:textId="51F0DD29" w:rsidR="00C25737" w:rsidRPr="00C25737" w:rsidRDefault="00C25737" w:rsidP="005B16C9">
            <w:pPr>
              <w:spacing w:before="40" w:after="40"/>
              <w:ind w:right="0"/>
              <w:rPr>
                <w:rFonts w:asciiTheme="majorHAnsi" w:hAnsiTheme="majorHAnsi" w:cstheme="majorHAnsi"/>
              </w:rPr>
            </w:pPr>
            <w:r w:rsidRPr="00C25737">
              <w:rPr>
                <w:rFonts w:asciiTheme="majorHAnsi" w:hAnsiTheme="majorHAnsi" w:cstheme="majorHAnsi"/>
              </w:rPr>
              <w:t>42–52 mmol/mol</w:t>
            </w:r>
          </w:p>
        </w:tc>
      </w:tr>
      <w:tr w:rsidR="008C7B2F" w14:paraId="483A18E7"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52D453CF" w14:textId="77777777" w:rsidR="008C7B2F" w:rsidRDefault="008C7B2F" w:rsidP="008C7B2F">
            <w:pPr>
              <w:spacing w:after="240"/>
              <w:ind w:right="1361"/>
            </w:pPr>
          </w:p>
        </w:tc>
        <w:tc>
          <w:tcPr>
            <w:tcW w:w="4962" w:type="dxa"/>
          </w:tcPr>
          <w:p w14:paraId="0BE53085" w14:textId="0C0D8FC9" w:rsidR="0004137C" w:rsidRDefault="0004137C" w:rsidP="00125CE8">
            <w:pPr>
              <w:spacing w:before="40" w:after="40"/>
              <w:ind w:right="216"/>
            </w:pPr>
            <w:r w:rsidRPr="0004137C">
              <w:rPr>
                <w:rFonts w:asciiTheme="minorHAnsi" w:hAnsiTheme="minorHAnsi" w:cstheme="minorHAnsi"/>
              </w:rPr>
              <w:t xml:space="preserve">* </w:t>
            </w:r>
            <w:r w:rsidR="004A3A96">
              <w:rPr>
                <w:rFonts w:asciiTheme="minorHAnsi" w:hAnsiTheme="minorHAnsi" w:cstheme="minorHAnsi"/>
              </w:rPr>
              <w:t xml:space="preserve">längre </w:t>
            </w:r>
            <w:r w:rsidR="00C25737" w:rsidRPr="0004137C">
              <w:rPr>
                <w:rFonts w:asciiTheme="minorHAnsi" w:hAnsiTheme="minorHAnsi" w:cstheme="minorHAnsi"/>
              </w:rPr>
              <w:t>diabetesduration (&gt; 10 år)</w:t>
            </w:r>
            <w:r w:rsidR="00C25737">
              <w:t xml:space="preserve"> </w:t>
            </w:r>
          </w:p>
          <w:p w14:paraId="36A01241" w14:textId="1D5368C7" w:rsidR="008F7B68" w:rsidRPr="009513EB" w:rsidRDefault="0004137C" w:rsidP="00726B5E">
            <w:pPr>
              <w:spacing w:before="40" w:after="40"/>
              <w:ind w:left="178" w:right="216" w:hanging="178"/>
              <w:rPr>
                <w:rFonts w:asciiTheme="minorHAnsi" w:hAnsiTheme="minorHAnsi" w:cstheme="minorHAnsi"/>
              </w:rPr>
            </w:pPr>
            <w:r w:rsidRPr="00053083">
              <w:rPr>
                <w:rFonts w:asciiTheme="minorHAnsi" w:hAnsiTheme="minorHAnsi" w:cstheme="minorHAnsi"/>
              </w:rPr>
              <w:t xml:space="preserve">* </w:t>
            </w:r>
            <w:r w:rsidR="00BC27A1">
              <w:rPr>
                <w:rFonts w:asciiTheme="majorHAnsi" w:hAnsiTheme="majorHAnsi" w:cstheme="majorHAnsi"/>
              </w:rPr>
              <w:t xml:space="preserve">problem </w:t>
            </w:r>
            <w:r w:rsidR="00726B5E">
              <w:rPr>
                <w:rFonts w:asciiTheme="majorHAnsi" w:hAnsiTheme="majorHAnsi" w:cstheme="majorHAnsi"/>
              </w:rPr>
              <w:t xml:space="preserve">att </w:t>
            </w:r>
            <w:r w:rsidR="00C25737" w:rsidRPr="0004137C">
              <w:rPr>
                <w:rFonts w:asciiTheme="majorHAnsi" w:hAnsiTheme="majorHAnsi" w:cstheme="majorHAnsi"/>
              </w:rPr>
              <w:t xml:space="preserve">uppnå lägre målvärden på grund av </w:t>
            </w:r>
            <w:r w:rsidR="00726B5E">
              <w:rPr>
                <w:rFonts w:asciiTheme="majorHAnsi" w:hAnsiTheme="majorHAnsi" w:cstheme="majorHAnsi"/>
              </w:rPr>
              <w:t xml:space="preserve"> </w:t>
            </w:r>
            <w:r w:rsidR="00C25737" w:rsidRPr="0004137C">
              <w:rPr>
                <w:rFonts w:asciiTheme="majorHAnsi" w:hAnsiTheme="majorHAnsi" w:cstheme="majorHAnsi"/>
              </w:rPr>
              <w:t xml:space="preserve">biverkningar </w:t>
            </w:r>
            <w:r w:rsidR="00726B5E">
              <w:rPr>
                <w:rFonts w:asciiTheme="majorHAnsi" w:hAnsiTheme="majorHAnsi" w:cstheme="majorHAnsi"/>
              </w:rPr>
              <w:t>och/</w:t>
            </w:r>
            <w:r w:rsidR="00C25737" w:rsidRPr="0004137C">
              <w:rPr>
                <w:rFonts w:asciiTheme="majorHAnsi" w:hAnsiTheme="majorHAnsi" w:cstheme="majorHAnsi"/>
              </w:rPr>
              <w:t>eller hypoglykemier</w:t>
            </w:r>
          </w:p>
        </w:tc>
        <w:tc>
          <w:tcPr>
            <w:tcW w:w="2551" w:type="dxa"/>
          </w:tcPr>
          <w:p w14:paraId="35E90A3A" w14:textId="1DFA2C2C" w:rsidR="008C7B2F" w:rsidRPr="009513EB" w:rsidRDefault="008F7B68" w:rsidP="0004137C">
            <w:pPr>
              <w:spacing w:before="40" w:after="40"/>
              <w:ind w:right="0"/>
              <w:rPr>
                <w:rFonts w:asciiTheme="majorHAnsi" w:hAnsiTheme="majorHAnsi" w:cstheme="majorHAnsi"/>
              </w:rPr>
            </w:pPr>
            <w:r>
              <w:rPr>
                <w:rFonts w:asciiTheme="majorHAnsi" w:hAnsiTheme="majorHAnsi" w:cstheme="majorHAnsi"/>
              </w:rPr>
              <w:t>53</w:t>
            </w:r>
            <w:r w:rsidRPr="008F7B68">
              <w:rPr>
                <w:rFonts w:asciiTheme="majorHAnsi" w:hAnsiTheme="majorHAnsi" w:cstheme="majorHAnsi"/>
              </w:rPr>
              <w:t>–69</w:t>
            </w:r>
            <w:r w:rsidR="009513EB" w:rsidRPr="008F7B68">
              <w:rPr>
                <w:rFonts w:asciiTheme="majorHAnsi" w:hAnsiTheme="majorHAnsi" w:cstheme="majorHAnsi"/>
              </w:rPr>
              <w:t xml:space="preserve"> mmol</w:t>
            </w:r>
            <w:r w:rsidR="009513EB" w:rsidRPr="009513EB">
              <w:rPr>
                <w:rFonts w:asciiTheme="majorHAnsi" w:hAnsiTheme="majorHAnsi" w:cstheme="majorHAnsi"/>
              </w:rPr>
              <w:t>/mol</w:t>
            </w:r>
          </w:p>
        </w:tc>
      </w:tr>
      <w:tr w:rsidR="00053083" w14:paraId="4D9017EA"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3BBF61EB" w14:textId="77777777" w:rsidR="00053083" w:rsidRPr="00053083" w:rsidRDefault="00053083" w:rsidP="008C7B2F">
            <w:pPr>
              <w:spacing w:after="240"/>
              <w:ind w:right="1361"/>
              <w:rPr>
                <w:rFonts w:asciiTheme="majorHAnsi" w:hAnsiTheme="majorHAnsi" w:cstheme="majorHAnsi"/>
              </w:rPr>
            </w:pPr>
          </w:p>
        </w:tc>
        <w:tc>
          <w:tcPr>
            <w:tcW w:w="4962" w:type="dxa"/>
          </w:tcPr>
          <w:p w14:paraId="713FAFA6" w14:textId="11FB9AA0" w:rsidR="00053083" w:rsidRDefault="00053083" w:rsidP="00125CE8">
            <w:pPr>
              <w:spacing w:before="40" w:after="40"/>
              <w:ind w:right="216"/>
              <w:rPr>
                <w:rFonts w:asciiTheme="majorHAnsi" w:hAnsiTheme="majorHAnsi" w:cstheme="majorHAnsi"/>
              </w:rPr>
            </w:pPr>
            <w:r>
              <w:rPr>
                <w:rFonts w:asciiTheme="majorHAnsi" w:hAnsiTheme="majorHAnsi" w:cstheme="majorHAnsi"/>
              </w:rPr>
              <w:t>* biologisk ål</w:t>
            </w:r>
            <w:r w:rsidR="00214246">
              <w:rPr>
                <w:rFonts w:asciiTheme="majorHAnsi" w:hAnsiTheme="majorHAnsi" w:cstheme="majorHAnsi"/>
              </w:rPr>
              <w:t>d</w:t>
            </w:r>
            <w:r>
              <w:rPr>
                <w:rFonts w:asciiTheme="majorHAnsi" w:hAnsiTheme="majorHAnsi" w:cstheme="majorHAnsi"/>
              </w:rPr>
              <w:t>er &gt; 80 år</w:t>
            </w:r>
          </w:p>
          <w:p w14:paraId="4E7CF182" w14:textId="11500C0A" w:rsidR="00053083" w:rsidRDefault="00053083" w:rsidP="00125CE8">
            <w:pPr>
              <w:spacing w:before="40" w:after="40"/>
              <w:ind w:right="216"/>
              <w:rPr>
                <w:rFonts w:asciiTheme="majorHAnsi" w:hAnsiTheme="majorHAnsi" w:cstheme="majorHAnsi"/>
              </w:rPr>
            </w:pPr>
            <w:r>
              <w:rPr>
                <w:rFonts w:asciiTheme="majorHAnsi" w:hAnsiTheme="majorHAnsi" w:cstheme="majorHAnsi"/>
              </w:rPr>
              <w:t>* allvarlig hypoglykemiproblematik</w:t>
            </w:r>
          </w:p>
          <w:p w14:paraId="381C51E2" w14:textId="2B8E5A84" w:rsidR="00053083" w:rsidRPr="00053083" w:rsidRDefault="00053083" w:rsidP="00053083">
            <w:pPr>
              <w:spacing w:before="40" w:after="40"/>
              <w:ind w:right="216"/>
              <w:rPr>
                <w:rFonts w:asciiTheme="majorHAnsi" w:hAnsiTheme="majorHAnsi" w:cstheme="majorHAnsi"/>
              </w:rPr>
            </w:pPr>
            <w:r>
              <w:rPr>
                <w:rFonts w:asciiTheme="majorHAnsi" w:hAnsiTheme="majorHAnsi" w:cstheme="majorHAnsi"/>
              </w:rPr>
              <w:t>* manifest hjärt-kärlsjukdom</w:t>
            </w:r>
          </w:p>
        </w:tc>
        <w:tc>
          <w:tcPr>
            <w:tcW w:w="2551" w:type="dxa"/>
          </w:tcPr>
          <w:p w14:paraId="317E18F4" w14:textId="37A194EC" w:rsidR="00053083" w:rsidRDefault="00BA054B" w:rsidP="0004137C">
            <w:pPr>
              <w:spacing w:before="40" w:after="40"/>
              <w:ind w:right="0"/>
              <w:rPr>
                <w:rFonts w:asciiTheme="majorHAnsi" w:hAnsiTheme="majorHAnsi" w:cstheme="majorHAnsi"/>
              </w:rPr>
            </w:pPr>
            <w:r>
              <w:rPr>
                <w:rFonts w:asciiTheme="majorHAnsi" w:hAnsiTheme="majorHAnsi" w:cstheme="majorHAnsi"/>
              </w:rPr>
              <w:t>&lt; 70</w:t>
            </w:r>
            <w:r w:rsidR="00053083">
              <w:rPr>
                <w:rFonts w:asciiTheme="majorHAnsi" w:hAnsiTheme="majorHAnsi" w:cstheme="majorHAnsi"/>
              </w:rPr>
              <w:t xml:space="preserve"> mmol/mol</w:t>
            </w:r>
          </w:p>
        </w:tc>
      </w:tr>
      <w:tr w:rsidR="008C7B2F" w14:paraId="1CC75F1A"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7C7191E9" w14:textId="21745AA7" w:rsidR="008C7B2F" w:rsidRPr="00BA054B" w:rsidRDefault="00BA054B" w:rsidP="006B186B">
            <w:pPr>
              <w:spacing w:after="0"/>
              <w:ind w:right="0"/>
              <w:rPr>
                <w:b/>
              </w:rPr>
            </w:pPr>
            <w:r w:rsidRPr="00BA054B">
              <w:rPr>
                <w:rFonts w:asciiTheme="minorHAnsi" w:hAnsiTheme="minorHAnsi" w:cstheme="minorHAnsi"/>
                <w:b/>
              </w:rPr>
              <w:t>HbA</w:t>
            </w:r>
            <w:r w:rsidRPr="00BA054B">
              <w:rPr>
                <w:rFonts w:asciiTheme="minorHAnsi" w:hAnsiTheme="minorHAnsi" w:cstheme="minorHAnsi"/>
                <w:b/>
                <w:vertAlign w:val="subscript"/>
              </w:rPr>
              <w:t xml:space="preserve">1c </w:t>
            </w:r>
            <w:r w:rsidRPr="00BA054B">
              <w:rPr>
                <w:rFonts w:asciiTheme="minorHAnsi" w:hAnsiTheme="minorHAnsi" w:cstheme="minorHAnsi"/>
                <w:b/>
              </w:rPr>
              <w:t>Typ 1</w:t>
            </w:r>
          </w:p>
        </w:tc>
        <w:tc>
          <w:tcPr>
            <w:tcW w:w="4962" w:type="dxa"/>
          </w:tcPr>
          <w:p w14:paraId="2C2AE501" w14:textId="6C3D73F1" w:rsidR="00BA054B" w:rsidRDefault="00BA054B" w:rsidP="0063363B">
            <w:pPr>
              <w:spacing w:before="40" w:after="0"/>
              <w:ind w:right="1361"/>
              <w:rPr>
                <w:rFonts w:asciiTheme="majorHAnsi" w:hAnsiTheme="majorHAnsi" w:cstheme="majorHAnsi"/>
              </w:rPr>
            </w:pPr>
            <w:r w:rsidRPr="00BA054B">
              <w:rPr>
                <w:rFonts w:asciiTheme="majorHAnsi" w:hAnsiTheme="majorHAnsi" w:cstheme="majorHAnsi"/>
              </w:rPr>
              <w:t>*</w:t>
            </w:r>
            <w:r>
              <w:rPr>
                <w:rFonts w:asciiTheme="majorHAnsi" w:hAnsiTheme="majorHAnsi" w:cstheme="majorHAnsi"/>
              </w:rPr>
              <w:t xml:space="preserve"> vid lång förväntad överlevnad</w:t>
            </w:r>
          </w:p>
          <w:p w14:paraId="0C95D146" w14:textId="243ABF46" w:rsidR="00BA054B" w:rsidRDefault="00BA054B" w:rsidP="00726B5E">
            <w:pPr>
              <w:spacing w:before="40" w:after="40"/>
              <w:ind w:right="0"/>
              <w:rPr>
                <w:rFonts w:asciiTheme="majorHAnsi" w:hAnsiTheme="majorHAnsi" w:cstheme="majorHAnsi"/>
              </w:rPr>
            </w:pPr>
            <w:r>
              <w:rPr>
                <w:rFonts w:asciiTheme="majorHAnsi" w:hAnsiTheme="majorHAnsi" w:cstheme="majorHAnsi"/>
              </w:rPr>
              <w:t xml:space="preserve">* utan </w:t>
            </w:r>
            <w:r w:rsidR="0063363B">
              <w:rPr>
                <w:rFonts w:asciiTheme="majorHAnsi" w:hAnsiTheme="majorHAnsi" w:cstheme="majorHAnsi"/>
              </w:rPr>
              <w:t>svår mikro- eller makroangiopati</w:t>
            </w:r>
          </w:p>
          <w:p w14:paraId="2BF78E2F" w14:textId="4643A557" w:rsidR="008C7B2F" w:rsidRPr="009513EB" w:rsidRDefault="008C7B2F" w:rsidP="009513EB">
            <w:pPr>
              <w:spacing w:before="40" w:after="40"/>
              <w:ind w:right="1361"/>
              <w:rPr>
                <w:rFonts w:asciiTheme="majorHAnsi" w:hAnsiTheme="majorHAnsi" w:cstheme="majorHAnsi"/>
                <w:highlight w:val="yellow"/>
              </w:rPr>
            </w:pPr>
          </w:p>
        </w:tc>
        <w:tc>
          <w:tcPr>
            <w:tcW w:w="2551" w:type="dxa"/>
          </w:tcPr>
          <w:p w14:paraId="25FD7C18" w14:textId="3A419E5E" w:rsidR="008C7B2F" w:rsidRPr="0063363B" w:rsidRDefault="009513EB" w:rsidP="004A3A96">
            <w:pPr>
              <w:spacing w:before="40" w:after="40"/>
              <w:ind w:right="-109"/>
              <w:rPr>
                <w:rFonts w:asciiTheme="majorHAnsi" w:hAnsiTheme="majorHAnsi" w:cstheme="majorHAnsi"/>
              </w:rPr>
            </w:pPr>
            <w:r w:rsidRPr="0063363B">
              <w:rPr>
                <w:rFonts w:asciiTheme="majorHAnsi" w:hAnsiTheme="majorHAnsi" w:cstheme="majorHAnsi"/>
              </w:rPr>
              <w:t>45</w:t>
            </w:r>
            <w:r w:rsidR="00D802B3" w:rsidRPr="0063363B">
              <w:rPr>
                <w:rFonts w:asciiTheme="majorHAnsi" w:hAnsiTheme="majorHAnsi" w:cstheme="majorHAnsi"/>
              </w:rPr>
              <w:t>–</w:t>
            </w:r>
            <w:r w:rsidRPr="0063363B">
              <w:rPr>
                <w:rFonts w:asciiTheme="majorHAnsi" w:hAnsiTheme="majorHAnsi" w:cstheme="majorHAnsi"/>
              </w:rPr>
              <w:t>55</w:t>
            </w:r>
            <w:r w:rsidR="00D802B3" w:rsidRPr="0063363B">
              <w:rPr>
                <w:rFonts w:asciiTheme="majorHAnsi" w:hAnsiTheme="majorHAnsi" w:cstheme="majorHAnsi"/>
              </w:rPr>
              <w:t xml:space="preserve"> mol/mol</w:t>
            </w:r>
          </w:p>
          <w:p w14:paraId="53166256" w14:textId="1FDF1720" w:rsidR="009513EB" w:rsidRPr="009513EB" w:rsidRDefault="00634733" w:rsidP="00634733">
            <w:pPr>
              <w:spacing w:before="40" w:after="40"/>
              <w:ind w:right="0"/>
              <w:rPr>
                <w:rFonts w:asciiTheme="majorHAnsi" w:hAnsiTheme="majorHAnsi" w:cstheme="majorHAnsi"/>
                <w:highlight w:val="yellow"/>
              </w:rPr>
            </w:pPr>
            <w:r w:rsidRPr="00267633">
              <w:rPr>
                <w:rFonts w:asciiTheme="majorHAnsi" w:hAnsiTheme="majorHAnsi" w:cstheme="majorHAnsi"/>
                <w:sz w:val="16"/>
                <w:szCs w:val="16"/>
              </w:rPr>
              <w:t>a</w:t>
            </w:r>
            <w:r w:rsidR="00154EFC" w:rsidRPr="00267633">
              <w:rPr>
                <w:rFonts w:asciiTheme="majorHAnsi" w:hAnsiTheme="majorHAnsi" w:cstheme="majorHAnsi"/>
                <w:i/>
                <w:sz w:val="16"/>
                <w:szCs w:val="16"/>
              </w:rPr>
              <w:t>lternativt</w:t>
            </w:r>
            <w:r w:rsidRPr="00267633">
              <w:rPr>
                <w:rFonts w:asciiTheme="majorHAnsi" w:hAnsiTheme="majorHAnsi" w:cstheme="majorHAnsi"/>
                <w:i/>
                <w:sz w:val="16"/>
                <w:szCs w:val="16"/>
              </w:rPr>
              <w:t xml:space="preserve"> </w:t>
            </w:r>
            <w:r>
              <w:rPr>
                <w:rFonts w:asciiTheme="majorHAnsi" w:hAnsiTheme="majorHAnsi" w:cstheme="majorHAnsi"/>
                <w:i/>
              </w:rPr>
              <w:t xml:space="preserve"> </w:t>
            </w:r>
            <w:r w:rsidR="000E164E" w:rsidRPr="0063363B">
              <w:rPr>
                <w:rFonts w:asciiTheme="majorHAnsi" w:hAnsiTheme="majorHAnsi" w:cstheme="majorHAnsi"/>
              </w:rPr>
              <w:t>&gt;</w:t>
            </w:r>
            <w:r w:rsidR="009513EB" w:rsidRPr="0063363B">
              <w:rPr>
                <w:rFonts w:asciiTheme="majorHAnsi" w:hAnsiTheme="majorHAnsi" w:cstheme="majorHAnsi"/>
              </w:rPr>
              <w:t xml:space="preserve">70% </w:t>
            </w:r>
            <w:r>
              <w:rPr>
                <w:rFonts w:asciiTheme="majorHAnsi" w:hAnsiTheme="majorHAnsi" w:cstheme="majorHAnsi"/>
              </w:rPr>
              <w:t>Tid</w:t>
            </w:r>
            <w:r w:rsidR="000E164E" w:rsidRPr="0063363B">
              <w:rPr>
                <w:rFonts w:asciiTheme="majorHAnsi" w:hAnsiTheme="majorHAnsi" w:cstheme="majorHAnsi"/>
              </w:rPr>
              <w:t xml:space="preserve"> </w:t>
            </w:r>
            <w:r w:rsidR="00267633">
              <w:rPr>
                <w:rFonts w:asciiTheme="majorHAnsi" w:hAnsiTheme="majorHAnsi" w:cstheme="majorHAnsi"/>
              </w:rPr>
              <w:t>i målområde</w:t>
            </w:r>
            <w:r w:rsidR="004A3A96" w:rsidRPr="0063363B">
              <w:rPr>
                <w:rFonts w:asciiTheme="majorHAnsi" w:hAnsiTheme="majorHAnsi" w:cstheme="majorHAnsi"/>
              </w:rPr>
              <w:t xml:space="preserve"> </w:t>
            </w:r>
            <w:r w:rsidR="009513EB" w:rsidRPr="0063363B">
              <w:rPr>
                <w:rFonts w:asciiTheme="majorHAnsi" w:hAnsiTheme="majorHAnsi" w:cstheme="majorHAnsi"/>
              </w:rPr>
              <w:t>4</w:t>
            </w:r>
            <w:r w:rsidR="009513EB" w:rsidRPr="0063363B">
              <w:rPr>
                <w:rFonts w:asciiTheme="minorHAnsi" w:hAnsiTheme="minorHAnsi" w:cstheme="minorHAnsi"/>
              </w:rPr>
              <w:t>–10 mmol/l</w:t>
            </w:r>
            <w:r w:rsidR="000E164E" w:rsidRPr="0063363B">
              <w:rPr>
                <w:rFonts w:asciiTheme="minorHAnsi" w:hAnsiTheme="minorHAnsi" w:cstheme="minorHAnsi"/>
              </w:rPr>
              <w:t xml:space="preserve"> </w:t>
            </w:r>
            <w:r w:rsidR="004A3A96" w:rsidRPr="00634733">
              <w:rPr>
                <w:rFonts w:asciiTheme="majorHAnsi" w:hAnsiTheme="majorHAnsi" w:cstheme="majorHAnsi"/>
                <w:sz w:val="16"/>
                <w:szCs w:val="16"/>
              </w:rPr>
              <w:t>(TIR)</w:t>
            </w:r>
            <w:r w:rsidR="004A3A96" w:rsidRPr="0063363B">
              <w:rPr>
                <w:rFonts w:asciiTheme="majorHAnsi" w:hAnsiTheme="majorHAnsi" w:cstheme="majorHAnsi"/>
              </w:rPr>
              <w:t xml:space="preserve"> </w:t>
            </w:r>
            <w:r>
              <w:rPr>
                <w:rFonts w:asciiTheme="minorHAnsi" w:hAnsiTheme="minorHAnsi" w:cstheme="minorHAnsi"/>
              </w:rPr>
              <w:t>vid CGM-användning</w:t>
            </w:r>
          </w:p>
        </w:tc>
      </w:tr>
      <w:tr w:rsidR="008C7B2F" w14:paraId="7D75DE52"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27982477" w14:textId="77777777" w:rsidR="008C7B2F" w:rsidRDefault="008C7B2F" w:rsidP="008C7B2F">
            <w:pPr>
              <w:spacing w:after="240"/>
              <w:ind w:right="1361"/>
            </w:pPr>
          </w:p>
        </w:tc>
        <w:tc>
          <w:tcPr>
            <w:tcW w:w="4962" w:type="dxa"/>
          </w:tcPr>
          <w:p w14:paraId="22DBB620" w14:textId="77777777" w:rsidR="00BA054B" w:rsidRDefault="00BA054B" w:rsidP="00BA054B">
            <w:pPr>
              <w:spacing w:before="40" w:after="40"/>
              <w:ind w:right="215"/>
              <w:rPr>
                <w:rFonts w:asciiTheme="majorHAnsi" w:hAnsiTheme="majorHAnsi" w:cstheme="majorHAnsi"/>
              </w:rPr>
            </w:pPr>
            <w:r>
              <w:rPr>
                <w:rFonts w:asciiTheme="majorHAnsi" w:hAnsiTheme="majorHAnsi" w:cstheme="majorHAnsi"/>
              </w:rPr>
              <w:t xml:space="preserve">* </w:t>
            </w:r>
            <w:r w:rsidR="008648D0">
              <w:rPr>
                <w:rFonts w:asciiTheme="majorHAnsi" w:hAnsiTheme="majorHAnsi" w:cstheme="majorHAnsi"/>
              </w:rPr>
              <w:t xml:space="preserve">återkommande svåra hypoglykemier </w:t>
            </w:r>
          </w:p>
          <w:p w14:paraId="12BBAFAB" w14:textId="598DDD55" w:rsidR="008C7B2F" w:rsidRDefault="00BA054B" w:rsidP="00BA054B">
            <w:pPr>
              <w:spacing w:before="40" w:after="40"/>
              <w:ind w:right="215"/>
            </w:pPr>
            <w:r>
              <w:rPr>
                <w:rFonts w:asciiTheme="majorHAnsi" w:hAnsiTheme="majorHAnsi" w:cstheme="majorHAnsi"/>
              </w:rPr>
              <w:t xml:space="preserve">* </w:t>
            </w:r>
            <w:r w:rsidR="008648D0">
              <w:rPr>
                <w:rFonts w:asciiTheme="majorHAnsi" w:hAnsiTheme="majorHAnsi" w:cstheme="majorHAnsi"/>
              </w:rPr>
              <w:t>svår mikro- eller makroangiopati</w:t>
            </w:r>
          </w:p>
        </w:tc>
        <w:tc>
          <w:tcPr>
            <w:tcW w:w="2551" w:type="dxa"/>
          </w:tcPr>
          <w:p w14:paraId="454EDCB5" w14:textId="6CB47CCE" w:rsidR="008C7B2F" w:rsidRPr="00D802B3" w:rsidRDefault="00BA054B" w:rsidP="00BA054B">
            <w:pPr>
              <w:spacing w:before="40" w:after="40"/>
              <w:ind w:right="0"/>
              <w:rPr>
                <w:rFonts w:asciiTheme="minorHAnsi" w:hAnsiTheme="minorHAnsi" w:cstheme="minorHAnsi"/>
              </w:rPr>
            </w:pPr>
            <w:r>
              <w:rPr>
                <w:rFonts w:asciiTheme="minorHAnsi" w:hAnsiTheme="minorHAnsi" w:cstheme="minorHAnsi"/>
              </w:rPr>
              <w:t>55–69</w:t>
            </w:r>
            <w:r w:rsidR="00D802B3" w:rsidRPr="00D802B3">
              <w:rPr>
                <w:rFonts w:asciiTheme="minorHAnsi" w:hAnsiTheme="minorHAnsi" w:cstheme="minorHAnsi"/>
              </w:rPr>
              <w:t xml:space="preserve"> mmol/mol</w:t>
            </w:r>
          </w:p>
        </w:tc>
      </w:tr>
      <w:tr w:rsidR="0063363B" w14:paraId="7CAADC64"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2FC6F5EA" w14:textId="77777777" w:rsidR="006B186B" w:rsidRDefault="0063363B" w:rsidP="006B186B">
            <w:pPr>
              <w:spacing w:before="40" w:after="0"/>
              <w:ind w:right="0"/>
              <w:rPr>
                <w:rFonts w:asciiTheme="minorHAnsi" w:hAnsiTheme="minorHAnsi" w:cstheme="minorHAnsi"/>
                <w:b/>
              </w:rPr>
            </w:pPr>
            <w:r w:rsidRPr="00BA054B">
              <w:rPr>
                <w:rFonts w:asciiTheme="minorHAnsi" w:hAnsiTheme="minorHAnsi" w:cstheme="minorHAnsi"/>
                <w:b/>
              </w:rPr>
              <w:t>HbA</w:t>
            </w:r>
            <w:r w:rsidRPr="00BA054B">
              <w:rPr>
                <w:rFonts w:asciiTheme="minorHAnsi" w:hAnsiTheme="minorHAnsi" w:cstheme="minorHAnsi"/>
                <w:b/>
                <w:vertAlign w:val="subscript"/>
              </w:rPr>
              <w:t xml:space="preserve">1c </w:t>
            </w:r>
          </w:p>
          <w:p w14:paraId="545B4493" w14:textId="4919699D" w:rsidR="0063363B" w:rsidRPr="006B186B" w:rsidRDefault="0063363B" w:rsidP="006B186B">
            <w:pPr>
              <w:spacing w:before="40" w:after="0"/>
              <w:ind w:right="0"/>
              <w:rPr>
                <w:rFonts w:asciiTheme="minorHAnsi" w:hAnsiTheme="minorHAnsi" w:cstheme="minorHAnsi"/>
                <w:b/>
              </w:rPr>
            </w:pPr>
            <w:r>
              <w:rPr>
                <w:rFonts w:asciiTheme="minorHAnsi" w:hAnsiTheme="minorHAnsi" w:cstheme="minorHAnsi"/>
                <w:b/>
              </w:rPr>
              <w:t>skör patient</w:t>
            </w:r>
          </w:p>
        </w:tc>
        <w:tc>
          <w:tcPr>
            <w:tcW w:w="4962" w:type="dxa"/>
          </w:tcPr>
          <w:p w14:paraId="5C263671" w14:textId="77777777" w:rsidR="0063363B" w:rsidRPr="00053083" w:rsidRDefault="0063363B" w:rsidP="0063363B">
            <w:pPr>
              <w:spacing w:before="40" w:after="40"/>
              <w:ind w:right="74"/>
              <w:rPr>
                <w:rFonts w:asciiTheme="minorHAnsi" w:hAnsiTheme="minorHAnsi" w:cstheme="minorHAnsi"/>
              </w:rPr>
            </w:pPr>
            <w:r>
              <w:rPr>
                <w:rFonts w:asciiTheme="minorHAnsi" w:hAnsiTheme="minorHAnsi" w:cstheme="minorHAnsi"/>
              </w:rPr>
              <w:t>* v</w:t>
            </w:r>
            <w:r w:rsidRPr="00053083">
              <w:rPr>
                <w:rFonts w:asciiTheme="minorHAnsi" w:hAnsiTheme="minorHAnsi" w:cstheme="minorHAnsi"/>
              </w:rPr>
              <w:t>id svår kronisk sjukdom</w:t>
            </w:r>
          </w:p>
          <w:p w14:paraId="41037A5F" w14:textId="77777777" w:rsidR="0063363B" w:rsidRPr="00053083" w:rsidRDefault="0063363B" w:rsidP="0063363B">
            <w:pPr>
              <w:spacing w:before="40" w:after="40"/>
              <w:ind w:right="74"/>
              <w:rPr>
                <w:rFonts w:asciiTheme="minorHAnsi" w:hAnsiTheme="minorHAnsi" w:cstheme="minorHAnsi"/>
              </w:rPr>
            </w:pPr>
            <w:r w:rsidRPr="00053083">
              <w:rPr>
                <w:rFonts w:asciiTheme="minorHAnsi" w:hAnsiTheme="minorHAnsi" w:cstheme="minorHAnsi"/>
              </w:rPr>
              <w:t xml:space="preserve">* hög ålder </w:t>
            </w:r>
          </w:p>
          <w:p w14:paraId="4C62AF64" w14:textId="2FD7B2EA" w:rsidR="0063363B" w:rsidRDefault="0063363B" w:rsidP="0063363B">
            <w:pPr>
              <w:spacing w:before="40" w:after="40"/>
              <w:ind w:right="74"/>
              <w:rPr>
                <w:rFonts w:asciiTheme="majorHAnsi" w:hAnsiTheme="majorHAnsi" w:cstheme="majorHAnsi"/>
              </w:rPr>
            </w:pPr>
            <w:r w:rsidRPr="00053083">
              <w:rPr>
                <w:rFonts w:asciiTheme="minorHAnsi" w:hAnsiTheme="minorHAnsi" w:cstheme="minorHAnsi"/>
              </w:rPr>
              <w:t>* kort förväntad överlevnad</w:t>
            </w:r>
          </w:p>
        </w:tc>
        <w:tc>
          <w:tcPr>
            <w:tcW w:w="2551" w:type="dxa"/>
          </w:tcPr>
          <w:p w14:paraId="65248E24" w14:textId="77777777" w:rsidR="006B186B" w:rsidRDefault="006B186B" w:rsidP="006B186B">
            <w:pPr>
              <w:spacing w:before="40" w:after="40"/>
              <w:ind w:right="0"/>
              <w:rPr>
                <w:rFonts w:asciiTheme="minorHAnsi" w:hAnsiTheme="minorHAnsi" w:cstheme="minorHAnsi"/>
              </w:rPr>
            </w:pPr>
            <w:r>
              <w:rPr>
                <w:rFonts w:asciiTheme="minorHAnsi" w:hAnsiTheme="minorHAnsi" w:cstheme="minorHAnsi"/>
              </w:rPr>
              <w:t xml:space="preserve">Inget </w:t>
            </w:r>
            <w:r w:rsidR="0063363B">
              <w:rPr>
                <w:rFonts w:asciiTheme="minorHAnsi" w:hAnsiTheme="minorHAnsi" w:cstheme="minorHAnsi"/>
              </w:rPr>
              <w:t>HbA1c-mål</w:t>
            </w:r>
            <w:r>
              <w:rPr>
                <w:rFonts w:asciiTheme="minorHAnsi" w:hAnsiTheme="minorHAnsi" w:cstheme="minorHAnsi"/>
              </w:rPr>
              <w:t xml:space="preserve">  </w:t>
            </w:r>
          </w:p>
          <w:p w14:paraId="00EF7011" w14:textId="6F45D5B6" w:rsidR="0063363B" w:rsidRDefault="006B186B" w:rsidP="006B186B">
            <w:pPr>
              <w:spacing w:before="40" w:after="40"/>
              <w:ind w:right="0"/>
              <w:rPr>
                <w:rFonts w:cstheme="minorHAnsi"/>
              </w:rPr>
            </w:pPr>
            <w:r w:rsidRPr="006B186B">
              <w:rPr>
                <w:rFonts w:asciiTheme="minorHAnsi" w:hAnsiTheme="minorHAnsi" w:cstheme="minorHAnsi"/>
                <w:sz w:val="15"/>
                <w:szCs w:val="15"/>
              </w:rPr>
              <w:t>Behandling</w:t>
            </w:r>
            <w:r w:rsidR="0063363B" w:rsidRPr="006B186B">
              <w:rPr>
                <w:rFonts w:asciiTheme="minorHAnsi" w:hAnsiTheme="minorHAnsi" w:cstheme="minorHAnsi"/>
                <w:sz w:val="15"/>
                <w:szCs w:val="15"/>
              </w:rPr>
              <w:t xml:space="preserve"> inriktas på symtomfrihet och </w:t>
            </w:r>
            <w:r w:rsidRPr="006B186B">
              <w:rPr>
                <w:rFonts w:asciiTheme="minorHAnsi" w:hAnsiTheme="minorHAnsi" w:cstheme="minorHAnsi"/>
                <w:sz w:val="15"/>
                <w:szCs w:val="15"/>
              </w:rPr>
              <w:t>n</w:t>
            </w:r>
            <w:r w:rsidR="0063363B" w:rsidRPr="006B186B">
              <w:rPr>
                <w:rFonts w:asciiTheme="minorHAnsi" w:hAnsiTheme="minorHAnsi" w:cstheme="minorHAnsi"/>
                <w:sz w:val="15"/>
                <w:szCs w:val="15"/>
              </w:rPr>
              <w:t>utritionsstatus</w:t>
            </w:r>
          </w:p>
        </w:tc>
      </w:tr>
      <w:tr w:rsidR="008C7B2F" w14:paraId="2749B6E4"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2DDEF670" w14:textId="0C2C8EA9" w:rsidR="008C7B2F" w:rsidRPr="008C7B2F" w:rsidRDefault="008C7B2F" w:rsidP="008648D0">
            <w:pPr>
              <w:spacing w:before="40" w:after="40"/>
              <w:ind w:right="458"/>
              <w:rPr>
                <w:rFonts w:asciiTheme="minorHAnsi" w:hAnsiTheme="minorHAnsi" w:cstheme="minorHAnsi"/>
                <w:b/>
              </w:rPr>
            </w:pPr>
            <w:r w:rsidRPr="008C7B2F">
              <w:rPr>
                <w:rFonts w:asciiTheme="minorHAnsi" w:hAnsiTheme="minorHAnsi" w:cstheme="minorHAnsi"/>
                <w:b/>
              </w:rPr>
              <w:lastRenderedPageBreak/>
              <w:t>P-glukos</w:t>
            </w:r>
          </w:p>
        </w:tc>
        <w:tc>
          <w:tcPr>
            <w:tcW w:w="4962" w:type="dxa"/>
          </w:tcPr>
          <w:p w14:paraId="7EECC7C9" w14:textId="77777777" w:rsidR="008C7B2F" w:rsidRPr="00D802B3" w:rsidRDefault="00D802B3" w:rsidP="00D802B3">
            <w:pPr>
              <w:spacing w:before="40" w:after="40"/>
              <w:ind w:right="1361"/>
              <w:rPr>
                <w:rFonts w:asciiTheme="minorHAnsi" w:hAnsiTheme="minorHAnsi" w:cstheme="minorHAnsi"/>
              </w:rPr>
            </w:pPr>
            <w:r w:rsidRPr="00D802B3">
              <w:rPr>
                <w:rFonts w:asciiTheme="minorHAnsi" w:hAnsiTheme="minorHAnsi" w:cstheme="minorHAnsi"/>
              </w:rPr>
              <w:t>Fastande</w:t>
            </w:r>
          </w:p>
          <w:p w14:paraId="6744F7F3" w14:textId="77777777" w:rsidR="00D802B3" w:rsidRPr="00D802B3" w:rsidRDefault="00D802B3" w:rsidP="00D802B3">
            <w:pPr>
              <w:spacing w:before="40" w:after="40"/>
              <w:ind w:right="1361"/>
              <w:rPr>
                <w:rFonts w:asciiTheme="minorHAnsi" w:hAnsiTheme="minorHAnsi" w:cstheme="minorHAnsi"/>
              </w:rPr>
            </w:pPr>
            <w:r w:rsidRPr="00D802B3">
              <w:rPr>
                <w:rFonts w:asciiTheme="minorHAnsi" w:hAnsiTheme="minorHAnsi" w:cstheme="minorHAnsi"/>
              </w:rPr>
              <w:t>Postprandiellt</w:t>
            </w:r>
          </w:p>
          <w:p w14:paraId="5DA0E9E6" w14:textId="3AF913A1" w:rsidR="00D802B3" w:rsidRPr="00D802B3" w:rsidRDefault="00D802B3" w:rsidP="00D802B3">
            <w:pPr>
              <w:spacing w:before="40" w:after="40"/>
              <w:ind w:right="1361"/>
              <w:rPr>
                <w:rFonts w:asciiTheme="minorHAnsi" w:hAnsiTheme="minorHAnsi" w:cstheme="minorHAnsi"/>
              </w:rPr>
            </w:pPr>
            <w:r w:rsidRPr="00D802B3">
              <w:rPr>
                <w:rFonts w:asciiTheme="minorHAnsi" w:hAnsiTheme="minorHAnsi" w:cstheme="minorHAnsi"/>
              </w:rPr>
              <w:t>Inför natten</w:t>
            </w:r>
          </w:p>
        </w:tc>
        <w:tc>
          <w:tcPr>
            <w:tcW w:w="2551" w:type="dxa"/>
          </w:tcPr>
          <w:p w14:paraId="2A549C45" w14:textId="325865FC" w:rsidR="008C7B2F" w:rsidRPr="00D802B3" w:rsidRDefault="00D802B3" w:rsidP="00D802B3">
            <w:pPr>
              <w:spacing w:before="40" w:after="40"/>
              <w:ind w:right="1361"/>
              <w:rPr>
                <w:rFonts w:asciiTheme="minorHAnsi" w:hAnsiTheme="minorHAnsi" w:cstheme="minorHAnsi"/>
              </w:rPr>
            </w:pPr>
            <w:r w:rsidRPr="00D802B3">
              <w:rPr>
                <w:rFonts w:asciiTheme="minorHAnsi" w:hAnsiTheme="minorHAnsi" w:cstheme="minorHAnsi"/>
              </w:rPr>
              <w:t>4</w:t>
            </w:r>
            <w:r>
              <w:t>–</w:t>
            </w:r>
            <w:r w:rsidRPr="00D802B3">
              <w:rPr>
                <w:rFonts w:asciiTheme="minorHAnsi" w:hAnsiTheme="minorHAnsi" w:cstheme="minorHAnsi"/>
              </w:rPr>
              <w:t>6 mmol/l</w:t>
            </w:r>
          </w:p>
          <w:p w14:paraId="20816796" w14:textId="6FD2C06B" w:rsidR="00D802B3" w:rsidRPr="00D802B3" w:rsidRDefault="00D802B3" w:rsidP="00D802B3">
            <w:pPr>
              <w:spacing w:before="40" w:after="40"/>
              <w:ind w:right="1361"/>
              <w:rPr>
                <w:rFonts w:asciiTheme="minorHAnsi" w:hAnsiTheme="minorHAnsi" w:cstheme="minorHAnsi"/>
              </w:rPr>
            </w:pPr>
            <w:r>
              <w:rPr>
                <w:rFonts w:asciiTheme="minorHAnsi" w:hAnsiTheme="minorHAnsi" w:cstheme="minorHAnsi"/>
              </w:rPr>
              <w:t>6</w:t>
            </w:r>
            <w:r>
              <w:t>–</w:t>
            </w:r>
            <w:r w:rsidRPr="00D802B3">
              <w:rPr>
                <w:rFonts w:asciiTheme="minorHAnsi" w:hAnsiTheme="minorHAnsi" w:cstheme="minorHAnsi"/>
              </w:rPr>
              <w:t>8 mmol/l</w:t>
            </w:r>
          </w:p>
          <w:p w14:paraId="0139F3C6" w14:textId="456647A2" w:rsidR="00D802B3" w:rsidRDefault="00D802B3" w:rsidP="0063363B">
            <w:pPr>
              <w:spacing w:before="40" w:after="40"/>
              <w:ind w:right="0"/>
            </w:pPr>
            <w:r>
              <w:rPr>
                <w:rFonts w:asciiTheme="minorHAnsi" w:hAnsiTheme="minorHAnsi" w:cstheme="minorHAnsi"/>
              </w:rPr>
              <w:t>6</w:t>
            </w:r>
            <w:r>
              <w:t>–</w:t>
            </w:r>
            <w:r w:rsidRPr="00D802B3">
              <w:rPr>
                <w:rFonts w:asciiTheme="minorHAnsi" w:hAnsiTheme="minorHAnsi" w:cstheme="minorHAnsi"/>
              </w:rPr>
              <w:t>10 mmol/l</w:t>
            </w:r>
          </w:p>
        </w:tc>
      </w:tr>
      <w:tr w:rsidR="008C7B2F" w14:paraId="67DC04EF"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51FA1900" w14:textId="50CBCB20" w:rsidR="008C7B2F" w:rsidRPr="008C7B2F" w:rsidRDefault="008C7B2F" w:rsidP="0063363B">
            <w:pPr>
              <w:spacing w:before="40" w:after="40"/>
              <w:ind w:right="0"/>
              <w:rPr>
                <w:rFonts w:asciiTheme="minorHAnsi" w:hAnsiTheme="minorHAnsi" w:cstheme="minorHAnsi"/>
                <w:b/>
              </w:rPr>
            </w:pPr>
            <w:r w:rsidRPr="008C7B2F">
              <w:rPr>
                <w:rFonts w:asciiTheme="minorHAnsi" w:hAnsiTheme="minorHAnsi" w:cstheme="minorHAnsi"/>
                <w:b/>
              </w:rPr>
              <w:t>Blodlipider</w:t>
            </w:r>
          </w:p>
        </w:tc>
        <w:tc>
          <w:tcPr>
            <w:tcW w:w="4962" w:type="dxa"/>
          </w:tcPr>
          <w:p w14:paraId="029E07FB" w14:textId="0F90F85F" w:rsidR="008C7B2F" w:rsidRDefault="008648D0" w:rsidP="00D802B3">
            <w:pPr>
              <w:spacing w:before="40" w:after="40"/>
              <w:ind w:right="74"/>
            </w:pPr>
            <w:r>
              <w:rPr>
                <w:rFonts w:asciiTheme="majorHAnsi" w:hAnsiTheme="majorHAnsi" w:cstheme="majorHAnsi"/>
              </w:rPr>
              <w:t>LDL-kolesterol vid statinbehandling vid skattning måttlig eller hög risk</w:t>
            </w:r>
          </w:p>
        </w:tc>
        <w:tc>
          <w:tcPr>
            <w:tcW w:w="2551" w:type="dxa"/>
          </w:tcPr>
          <w:p w14:paraId="03A4E46E" w14:textId="1A14C47A" w:rsidR="008C7B2F" w:rsidRPr="00D802B3" w:rsidRDefault="00D802B3" w:rsidP="006B186B">
            <w:pPr>
              <w:spacing w:before="40" w:after="40"/>
              <w:ind w:right="-109"/>
              <w:rPr>
                <w:rFonts w:asciiTheme="minorHAnsi" w:hAnsiTheme="minorHAnsi" w:cstheme="minorHAnsi"/>
              </w:rPr>
            </w:pPr>
            <w:r w:rsidRPr="00D802B3">
              <w:rPr>
                <w:rFonts w:asciiTheme="minorHAnsi" w:hAnsiTheme="minorHAnsi" w:cstheme="minorHAnsi"/>
              </w:rPr>
              <w:t>&lt; 2,5 mmol/l</w:t>
            </w:r>
          </w:p>
        </w:tc>
      </w:tr>
      <w:tr w:rsidR="008C7B2F" w14:paraId="71185270"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7E4ACEF8" w14:textId="77777777" w:rsidR="008C7B2F" w:rsidRDefault="008C7B2F" w:rsidP="008C7B2F">
            <w:pPr>
              <w:spacing w:after="240"/>
              <w:ind w:right="1361"/>
            </w:pPr>
          </w:p>
        </w:tc>
        <w:tc>
          <w:tcPr>
            <w:tcW w:w="4962" w:type="dxa"/>
          </w:tcPr>
          <w:p w14:paraId="16F2EE77" w14:textId="1B5D5562" w:rsidR="008C7B2F" w:rsidRDefault="008648D0" w:rsidP="00154EFC">
            <w:pPr>
              <w:spacing w:before="40" w:after="40"/>
              <w:ind w:right="-111"/>
            </w:pPr>
            <w:r>
              <w:rPr>
                <w:rFonts w:asciiTheme="majorHAnsi" w:hAnsiTheme="majorHAnsi" w:cstheme="majorHAnsi"/>
              </w:rPr>
              <w:t>LDL-kolesterol vid statinbehandling och skattning mycket hög risk eller samtidig hjärt-kärlsjukdom och/eller manifest njursjukdom</w:t>
            </w:r>
          </w:p>
        </w:tc>
        <w:tc>
          <w:tcPr>
            <w:tcW w:w="2551" w:type="dxa"/>
          </w:tcPr>
          <w:p w14:paraId="3E6DFE8C" w14:textId="43F94CDC" w:rsidR="006B186B" w:rsidRPr="006B186B" w:rsidRDefault="00D802B3" w:rsidP="006B186B">
            <w:pPr>
              <w:spacing w:before="40" w:after="40"/>
              <w:ind w:right="0"/>
              <w:rPr>
                <w:rFonts w:asciiTheme="minorHAnsi" w:hAnsiTheme="minorHAnsi" w:cstheme="minorHAnsi"/>
                <w:i/>
              </w:rPr>
            </w:pPr>
            <w:r>
              <w:t xml:space="preserve">&lt; </w:t>
            </w:r>
            <w:r w:rsidR="00C25E3E">
              <w:rPr>
                <w:rFonts w:asciiTheme="minorHAnsi" w:hAnsiTheme="minorHAnsi" w:cstheme="minorHAnsi"/>
              </w:rPr>
              <w:t xml:space="preserve">1,8 mmol/l </w:t>
            </w:r>
            <w:r w:rsidR="006B186B" w:rsidRPr="00267633">
              <w:rPr>
                <w:rFonts w:asciiTheme="minorHAnsi" w:hAnsiTheme="minorHAnsi" w:cstheme="minorHAnsi"/>
                <w:i/>
                <w:sz w:val="16"/>
                <w:szCs w:val="16"/>
              </w:rPr>
              <w:t>alternativt</w:t>
            </w:r>
          </w:p>
          <w:p w14:paraId="00B31424" w14:textId="48ACEA2B" w:rsidR="00D802B3" w:rsidRDefault="00D802B3" w:rsidP="006B186B">
            <w:pPr>
              <w:spacing w:before="40" w:after="40"/>
              <w:ind w:right="0"/>
            </w:pPr>
            <w:r w:rsidRPr="00D802B3">
              <w:rPr>
                <w:rFonts w:asciiTheme="minorHAnsi" w:hAnsiTheme="minorHAnsi" w:cstheme="minorHAnsi"/>
              </w:rPr>
              <w:t>50% reduktion från utgångsläge</w:t>
            </w:r>
          </w:p>
        </w:tc>
      </w:tr>
      <w:tr w:rsidR="008C7B2F" w14:paraId="2374F2E6"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71700CB9" w14:textId="2CF6D6BC" w:rsidR="008C7B2F" w:rsidRPr="008C7B2F" w:rsidRDefault="008C7B2F" w:rsidP="006B186B">
            <w:pPr>
              <w:spacing w:before="40" w:after="40"/>
              <w:ind w:right="-108"/>
              <w:rPr>
                <w:rFonts w:asciiTheme="minorHAnsi" w:hAnsiTheme="minorHAnsi" w:cstheme="minorHAnsi"/>
                <w:b/>
              </w:rPr>
            </w:pPr>
            <w:r w:rsidRPr="008C7B2F">
              <w:rPr>
                <w:rFonts w:asciiTheme="minorHAnsi" w:hAnsiTheme="minorHAnsi" w:cstheme="minorHAnsi"/>
                <w:b/>
              </w:rPr>
              <w:t>Blodtryck</w:t>
            </w:r>
          </w:p>
        </w:tc>
        <w:tc>
          <w:tcPr>
            <w:tcW w:w="4962" w:type="dxa"/>
          </w:tcPr>
          <w:p w14:paraId="72A5054C" w14:textId="25C101C5" w:rsidR="008C7B2F" w:rsidRDefault="008648D0" w:rsidP="008648D0">
            <w:pPr>
              <w:spacing w:before="40" w:after="40"/>
              <w:ind w:right="1361"/>
            </w:pPr>
            <w:r w:rsidRPr="008648D0">
              <w:rPr>
                <w:rFonts w:asciiTheme="majorHAnsi" w:hAnsiTheme="majorHAnsi" w:cstheme="majorHAnsi"/>
              </w:rPr>
              <w:t>Systoliskt/diastoliskt</w:t>
            </w:r>
          </w:p>
        </w:tc>
        <w:tc>
          <w:tcPr>
            <w:tcW w:w="2551" w:type="dxa"/>
          </w:tcPr>
          <w:p w14:paraId="3FC92A9F" w14:textId="206EAEA0" w:rsidR="008C7B2F" w:rsidRPr="008648D0" w:rsidRDefault="00C25E3E" w:rsidP="006B186B">
            <w:pPr>
              <w:spacing w:before="40" w:after="40"/>
              <w:ind w:right="249"/>
              <w:rPr>
                <w:rFonts w:asciiTheme="minorHAnsi" w:hAnsiTheme="minorHAnsi" w:cstheme="minorHAnsi"/>
              </w:rPr>
            </w:pPr>
            <w:r>
              <w:rPr>
                <w:rFonts w:asciiTheme="minorHAnsi" w:hAnsiTheme="minorHAnsi" w:cstheme="minorHAnsi"/>
              </w:rPr>
              <w:t>&lt; 140/85 mm</w:t>
            </w:r>
            <w:r w:rsidR="008648D0" w:rsidRPr="008648D0">
              <w:rPr>
                <w:rFonts w:asciiTheme="minorHAnsi" w:hAnsiTheme="minorHAnsi" w:cstheme="minorHAnsi"/>
              </w:rPr>
              <w:t>Hg</w:t>
            </w:r>
          </w:p>
        </w:tc>
      </w:tr>
      <w:tr w:rsidR="008C7B2F" w14:paraId="2BE9B97D"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3510289C" w14:textId="3D4104E4" w:rsidR="006B186B" w:rsidRDefault="008C7B2F" w:rsidP="006B186B">
            <w:pPr>
              <w:spacing w:before="40" w:after="0"/>
              <w:ind w:right="28"/>
              <w:rPr>
                <w:rFonts w:asciiTheme="minorHAnsi" w:hAnsiTheme="minorHAnsi" w:cstheme="minorHAnsi"/>
                <w:b/>
                <w:sz w:val="16"/>
                <w:szCs w:val="16"/>
              </w:rPr>
            </w:pPr>
            <w:r w:rsidRPr="008C7B2F">
              <w:rPr>
                <w:rFonts w:asciiTheme="minorHAnsi" w:hAnsiTheme="minorHAnsi" w:cstheme="minorHAnsi"/>
                <w:b/>
              </w:rPr>
              <w:t xml:space="preserve">Blodtryck </w:t>
            </w:r>
            <w:r w:rsidRPr="006B186B">
              <w:rPr>
                <w:rFonts w:asciiTheme="minorHAnsi" w:hAnsiTheme="minorHAnsi" w:cstheme="minorHAnsi"/>
                <w:b/>
                <w:sz w:val="16"/>
                <w:szCs w:val="16"/>
              </w:rPr>
              <w:t xml:space="preserve">vid </w:t>
            </w:r>
          </w:p>
          <w:p w14:paraId="3488DD73" w14:textId="3E3EFFA8" w:rsidR="008C7B2F" w:rsidRPr="008C7B2F" w:rsidRDefault="008C7B2F" w:rsidP="006B186B">
            <w:pPr>
              <w:spacing w:before="40" w:after="40"/>
              <w:ind w:right="27"/>
              <w:rPr>
                <w:rFonts w:asciiTheme="minorHAnsi" w:hAnsiTheme="minorHAnsi" w:cstheme="minorHAnsi"/>
                <w:b/>
              </w:rPr>
            </w:pPr>
            <w:r w:rsidRPr="006B186B">
              <w:rPr>
                <w:rFonts w:asciiTheme="minorHAnsi" w:hAnsiTheme="minorHAnsi" w:cstheme="minorHAnsi"/>
                <w:b/>
                <w:sz w:val="16"/>
                <w:szCs w:val="16"/>
              </w:rPr>
              <w:t>diabetesne</w:t>
            </w:r>
            <w:r w:rsidR="008648D0" w:rsidRPr="006B186B">
              <w:rPr>
                <w:rFonts w:asciiTheme="minorHAnsi" w:hAnsiTheme="minorHAnsi" w:cstheme="minorHAnsi"/>
                <w:b/>
                <w:sz w:val="16"/>
                <w:szCs w:val="16"/>
              </w:rPr>
              <w:t>f</w:t>
            </w:r>
            <w:r w:rsidRPr="006B186B">
              <w:rPr>
                <w:rFonts w:asciiTheme="minorHAnsi" w:hAnsiTheme="minorHAnsi" w:cstheme="minorHAnsi"/>
                <w:b/>
                <w:sz w:val="16"/>
                <w:szCs w:val="16"/>
              </w:rPr>
              <w:t>ropat</w:t>
            </w:r>
            <w:r w:rsidR="006B186B">
              <w:rPr>
                <w:rFonts w:asciiTheme="minorHAnsi" w:hAnsiTheme="minorHAnsi" w:cstheme="minorHAnsi"/>
                <w:b/>
                <w:sz w:val="16"/>
                <w:szCs w:val="16"/>
              </w:rPr>
              <w:t>i</w:t>
            </w:r>
          </w:p>
        </w:tc>
        <w:tc>
          <w:tcPr>
            <w:tcW w:w="4962" w:type="dxa"/>
          </w:tcPr>
          <w:p w14:paraId="01A45089" w14:textId="5A4C6111" w:rsidR="008C7B2F" w:rsidRPr="008648D0" w:rsidRDefault="008648D0" w:rsidP="008648D0">
            <w:pPr>
              <w:spacing w:before="40" w:after="40"/>
              <w:ind w:right="1361"/>
              <w:rPr>
                <w:rFonts w:asciiTheme="majorHAnsi" w:hAnsiTheme="majorHAnsi" w:cstheme="majorHAnsi"/>
              </w:rPr>
            </w:pPr>
            <w:r w:rsidRPr="008648D0">
              <w:rPr>
                <w:rFonts w:asciiTheme="majorHAnsi" w:hAnsiTheme="majorHAnsi" w:cstheme="majorHAnsi"/>
              </w:rPr>
              <w:t>Systoliskt/diastoliskt</w:t>
            </w:r>
          </w:p>
        </w:tc>
        <w:tc>
          <w:tcPr>
            <w:tcW w:w="2551" w:type="dxa"/>
          </w:tcPr>
          <w:p w14:paraId="17B23D63" w14:textId="246C5B87" w:rsidR="008C7B2F" w:rsidRPr="008648D0" w:rsidRDefault="008648D0" w:rsidP="006B186B">
            <w:pPr>
              <w:spacing w:after="240"/>
              <w:ind w:right="-109"/>
              <w:rPr>
                <w:rFonts w:asciiTheme="minorHAnsi" w:hAnsiTheme="minorHAnsi" w:cstheme="minorHAnsi"/>
              </w:rPr>
            </w:pPr>
            <w:r w:rsidRPr="008648D0">
              <w:rPr>
                <w:rFonts w:asciiTheme="minorHAnsi" w:hAnsiTheme="minorHAnsi" w:cstheme="minorHAnsi"/>
              </w:rPr>
              <w:t>&lt; 130/85 mmHg</w:t>
            </w:r>
          </w:p>
        </w:tc>
      </w:tr>
      <w:tr w:rsidR="008C7B2F" w14:paraId="21A417C9" w14:textId="77777777" w:rsidTr="006B186B">
        <w:trPr>
          <w:cnfStyle w:val="000000010000" w:firstRow="0" w:lastRow="0" w:firstColumn="0" w:lastColumn="0" w:oddVBand="0" w:evenVBand="0" w:oddHBand="0" w:evenHBand="1" w:firstRowFirstColumn="0" w:firstRowLastColumn="0" w:lastRowFirstColumn="0" w:lastRowLastColumn="0"/>
        </w:trPr>
        <w:tc>
          <w:tcPr>
            <w:tcW w:w="1701" w:type="dxa"/>
          </w:tcPr>
          <w:p w14:paraId="5387C306" w14:textId="04F8387A" w:rsidR="008C7B2F" w:rsidRPr="008648D0" w:rsidRDefault="008C7B2F" w:rsidP="0063363B">
            <w:pPr>
              <w:spacing w:before="40" w:after="40"/>
              <w:ind w:right="0"/>
              <w:rPr>
                <w:rFonts w:asciiTheme="minorHAnsi" w:hAnsiTheme="minorHAnsi" w:cstheme="minorHAnsi"/>
                <w:b/>
              </w:rPr>
            </w:pPr>
            <w:r w:rsidRPr="008648D0">
              <w:rPr>
                <w:rFonts w:asciiTheme="minorHAnsi" w:hAnsiTheme="minorHAnsi" w:cstheme="minorHAnsi"/>
                <w:b/>
              </w:rPr>
              <w:t>Albuminuri</w:t>
            </w:r>
          </w:p>
        </w:tc>
        <w:tc>
          <w:tcPr>
            <w:tcW w:w="4962" w:type="dxa"/>
          </w:tcPr>
          <w:p w14:paraId="1A519659" w14:textId="4FFD461B" w:rsidR="008C7B2F" w:rsidRPr="008648D0" w:rsidRDefault="008648D0" w:rsidP="008648D0">
            <w:pPr>
              <w:spacing w:before="40" w:after="40"/>
              <w:ind w:right="1361"/>
              <w:rPr>
                <w:rFonts w:asciiTheme="minorHAnsi" w:hAnsiTheme="minorHAnsi" w:cstheme="minorHAnsi"/>
              </w:rPr>
            </w:pPr>
            <w:r w:rsidRPr="008648D0">
              <w:rPr>
                <w:rFonts w:asciiTheme="minorHAnsi" w:hAnsiTheme="minorHAnsi" w:cstheme="minorHAnsi"/>
              </w:rPr>
              <w:t>U-alb/kreakvot</w:t>
            </w:r>
          </w:p>
        </w:tc>
        <w:tc>
          <w:tcPr>
            <w:tcW w:w="2551" w:type="dxa"/>
          </w:tcPr>
          <w:p w14:paraId="47018DA7" w14:textId="062D2518" w:rsidR="008C7B2F" w:rsidRPr="008648D0" w:rsidRDefault="008648D0" w:rsidP="008648D0">
            <w:pPr>
              <w:spacing w:before="40" w:after="40"/>
              <w:ind w:right="1361"/>
              <w:rPr>
                <w:rFonts w:asciiTheme="minorHAnsi" w:hAnsiTheme="minorHAnsi" w:cstheme="minorHAnsi"/>
              </w:rPr>
            </w:pPr>
            <w:r w:rsidRPr="008648D0">
              <w:rPr>
                <w:rFonts w:asciiTheme="minorHAnsi" w:hAnsiTheme="minorHAnsi" w:cstheme="minorHAnsi"/>
              </w:rPr>
              <w:t>&lt; 3</w:t>
            </w:r>
            <w:r>
              <w:rPr>
                <w:rFonts w:asciiTheme="minorHAnsi" w:hAnsiTheme="minorHAnsi" w:cstheme="minorHAnsi"/>
              </w:rPr>
              <w:t xml:space="preserve"> </w:t>
            </w:r>
            <w:r w:rsidRPr="008648D0">
              <w:rPr>
                <w:rFonts w:asciiTheme="minorHAnsi" w:hAnsiTheme="minorHAnsi" w:cstheme="minorHAnsi"/>
              </w:rPr>
              <w:t>g/mol</w:t>
            </w:r>
          </w:p>
        </w:tc>
      </w:tr>
      <w:tr w:rsidR="008C7B2F" w14:paraId="0F069EB8" w14:textId="77777777" w:rsidTr="006B186B">
        <w:trPr>
          <w:cnfStyle w:val="000000100000" w:firstRow="0" w:lastRow="0" w:firstColumn="0" w:lastColumn="0" w:oddVBand="0" w:evenVBand="0" w:oddHBand="1" w:evenHBand="0" w:firstRowFirstColumn="0" w:firstRowLastColumn="0" w:lastRowFirstColumn="0" w:lastRowLastColumn="0"/>
        </w:trPr>
        <w:tc>
          <w:tcPr>
            <w:tcW w:w="1701" w:type="dxa"/>
          </w:tcPr>
          <w:p w14:paraId="140CA474" w14:textId="62D5E173" w:rsidR="008C7B2F" w:rsidRPr="00F73597" w:rsidRDefault="008C7B2F" w:rsidP="008648D0">
            <w:pPr>
              <w:spacing w:before="40" w:after="40"/>
              <w:ind w:right="460"/>
              <w:rPr>
                <w:rFonts w:asciiTheme="minorHAnsi" w:hAnsiTheme="minorHAnsi" w:cstheme="minorHAnsi"/>
                <w:b/>
              </w:rPr>
            </w:pPr>
            <w:r w:rsidRPr="00F73597">
              <w:rPr>
                <w:rFonts w:asciiTheme="minorHAnsi" w:hAnsiTheme="minorHAnsi" w:cstheme="minorHAnsi"/>
                <w:b/>
              </w:rPr>
              <w:t>Tobak</w:t>
            </w:r>
          </w:p>
        </w:tc>
        <w:tc>
          <w:tcPr>
            <w:tcW w:w="4962" w:type="dxa"/>
          </w:tcPr>
          <w:p w14:paraId="440DB827" w14:textId="77777777" w:rsidR="008C7B2F" w:rsidRPr="008648D0" w:rsidRDefault="008C7B2F" w:rsidP="00D802B3">
            <w:pPr>
              <w:spacing w:after="40"/>
              <w:ind w:right="1361"/>
              <w:rPr>
                <w:rFonts w:asciiTheme="minorHAnsi" w:hAnsiTheme="minorHAnsi" w:cstheme="minorHAnsi"/>
              </w:rPr>
            </w:pPr>
          </w:p>
        </w:tc>
        <w:tc>
          <w:tcPr>
            <w:tcW w:w="2551" w:type="dxa"/>
          </w:tcPr>
          <w:p w14:paraId="5D5E8AFB" w14:textId="153B7A6D" w:rsidR="008C7B2F" w:rsidRPr="008648D0" w:rsidRDefault="008648D0" w:rsidP="008648D0">
            <w:pPr>
              <w:spacing w:before="40" w:after="40"/>
              <w:ind w:right="386"/>
              <w:rPr>
                <w:rFonts w:asciiTheme="minorHAnsi" w:hAnsiTheme="minorHAnsi" w:cstheme="minorHAnsi"/>
              </w:rPr>
            </w:pPr>
            <w:r w:rsidRPr="008648D0">
              <w:rPr>
                <w:rFonts w:asciiTheme="minorHAnsi" w:hAnsiTheme="minorHAnsi" w:cstheme="minorHAnsi"/>
              </w:rPr>
              <w:t>Rök- och snusfrihet</w:t>
            </w:r>
          </w:p>
        </w:tc>
      </w:tr>
    </w:tbl>
    <w:p w14:paraId="189E9214" w14:textId="1DE11693" w:rsidR="008C7B2F" w:rsidRDefault="008C7B2F" w:rsidP="008C7B2F">
      <w:pPr>
        <w:spacing w:after="240" w:line="240" w:lineRule="auto"/>
        <w:ind w:right="1361"/>
      </w:pPr>
    </w:p>
    <w:p w14:paraId="34FAD501" w14:textId="77777777" w:rsidR="00F10A7C" w:rsidRDefault="00B01811" w:rsidP="00581E5D">
      <w:pPr>
        <w:pStyle w:val="Rubrik1"/>
      </w:pPr>
      <w:bookmarkStart w:id="11" w:name="_Toc41483458"/>
      <w:r>
        <w:t>BEHANDLINGSALGORITM VID DIABETES TYP 2</w:t>
      </w:r>
      <w:bookmarkEnd w:id="11"/>
    </w:p>
    <w:p w14:paraId="7E8684BE" w14:textId="61207379" w:rsidR="00B01811" w:rsidRPr="004B18FC" w:rsidRDefault="00B01811" w:rsidP="00230B5A">
      <w:pPr>
        <w:pStyle w:val="Rubrik3"/>
      </w:pPr>
      <w:bookmarkStart w:id="12" w:name="_Toc41483459"/>
      <w:r w:rsidRPr="004B18FC">
        <w:t>Icke farmakologisk behandling</w:t>
      </w:r>
      <w:bookmarkEnd w:id="12"/>
    </w:p>
    <w:p w14:paraId="099F74F2" w14:textId="1E7D6301" w:rsidR="00B01811" w:rsidRDefault="00B01811" w:rsidP="00F2343F">
      <w:pPr>
        <w:autoSpaceDE w:val="0"/>
        <w:autoSpaceDN w:val="0"/>
        <w:adjustRightInd w:val="0"/>
        <w:spacing w:after="0" w:line="240" w:lineRule="auto"/>
        <w:ind w:right="-57"/>
      </w:pPr>
      <w:r>
        <w:t xml:space="preserve">Grunden i behandling av diabetes typ 2 utgörs </w:t>
      </w:r>
      <w:r w:rsidR="00125CE8">
        <w:t xml:space="preserve">alltid </w:t>
      </w:r>
      <w:r w:rsidR="00125CE8" w:rsidRPr="00BA054B">
        <w:t xml:space="preserve">av </w:t>
      </w:r>
      <w:r w:rsidR="00F2343F" w:rsidRPr="00BA054B">
        <w:t xml:space="preserve">hälsosamma </w:t>
      </w:r>
      <w:r w:rsidRPr="00BA054B">
        <w:t>levnadsvanor</w:t>
      </w:r>
      <w:r>
        <w:t>.</w:t>
      </w:r>
    </w:p>
    <w:p w14:paraId="45562E92" w14:textId="77777777" w:rsidR="00B01811" w:rsidRPr="00A6054C" w:rsidRDefault="00B01811" w:rsidP="00F10A7C">
      <w:pPr>
        <w:autoSpaceDE w:val="0"/>
        <w:autoSpaceDN w:val="0"/>
        <w:adjustRightInd w:val="0"/>
        <w:spacing w:after="0" w:line="240" w:lineRule="auto"/>
      </w:pPr>
    </w:p>
    <w:p w14:paraId="16457BE5" w14:textId="77777777" w:rsidR="00B01811" w:rsidRPr="004B18FC" w:rsidRDefault="00B01811" w:rsidP="00B01811">
      <w:pPr>
        <w:pStyle w:val="Rubrik3diabetes"/>
        <w:rPr>
          <w:b w:val="0"/>
          <w:sz w:val="22"/>
          <w:szCs w:val="22"/>
        </w:rPr>
      </w:pPr>
      <w:r w:rsidRPr="004B18FC">
        <w:rPr>
          <w:b w:val="0"/>
          <w:sz w:val="22"/>
          <w:szCs w:val="22"/>
        </w:rPr>
        <w:t>Kostbehandling</w:t>
      </w:r>
    </w:p>
    <w:p w14:paraId="02AEC667" w14:textId="77777777" w:rsidR="00B01811" w:rsidRDefault="00B01811" w:rsidP="00F2343F">
      <w:pPr>
        <w:spacing w:after="0" w:line="240" w:lineRule="auto"/>
        <w:ind w:right="-57"/>
      </w:pPr>
      <w:r>
        <w:rPr>
          <w:rFonts w:cs="Arial"/>
        </w:rPr>
        <w:t xml:space="preserve">Allmän rådgivning ges av diabetessjuksköterska medan dietist ansvarar för kvalificerad kostbehandling. </w:t>
      </w:r>
      <w:r>
        <w:t xml:space="preserve">Att förändra så lite som möjligt, för att uppnå så stor positiv effekt som möjligt, är ofta framgångsrikt. Det är viktigt att individualisera kostråden efter patientens behov och önskemål. Bra diabeteskost är anpassad efter individens energi- och näringsbehov och följer de nordiska näringsrekommendationerna (NNR 2012). </w:t>
      </w:r>
    </w:p>
    <w:p w14:paraId="05FE1877" w14:textId="0508F555" w:rsidR="00B01811" w:rsidRDefault="00C911E4" w:rsidP="00726B5E">
      <w:pPr>
        <w:spacing w:after="0" w:line="240" w:lineRule="auto"/>
        <w:ind w:right="85"/>
        <w:rPr>
          <w:rStyle w:val="Hyperlnk"/>
        </w:rPr>
      </w:pPr>
      <w:hyperlink r:id="rId16" w:history="1">
        <w:r w:rsidR="00A6054C">
          <w:rPr>
            <w:rStyle w:val="Hyperlnk"/>
          </w:rPr>
          <w:t>Bra mat vid diabetes</w:t>
        </w:r>
      </w:hyperlink>
      <w:r w:rsidR="00B01811" w:rsidRPr="004B18FC">
        <w:rPr>
          <w:rStyle w:val="Hyperlnk"/>
        </w:rPr>
        <w:t xml:space="preserve"> </w:t>
      </w:r>
    </w:p>
    <w:p w14:paraId="7FFD45CD" w14:textId="77777777" w:rsidR="00B01811" w:rsidRPr="00A6054C" w:rsidRDefault="00B01811" w:rsidP="00B01811">
      <w:pPr>
        <w:spacing w:after="0" w:line="240" w:lineRule="auto"/>
        <w:rPr>
          <w:rStyle w:val="Hyperlnk"/>
        </w:rPr>
      </w:pPr>
    </w:p>
    <w:p w14:paraId="326BBFA0" w14:textId="77777777" w:rsidR="00B01811" w:rsidRPr="004B18FC" w:rsidRDefault="00B01811" w:rsidP="00B01811">
      <w:pPr>
        <w:pStyle w:val="Rubrik3diabetes"/>
        <w:rPr>
          <w:rFonts w:eastAsiaTheme="majorEastAsia"/>
          <w:b w:val="0"/>
          <w:szCs w:val="22"/>
        </w:rPr>
      </w:pPr>
      <w:r w:rsidRPr="004B18FC">
        <w:rPr>
          <w:b w:val="0"/>
          <w:sz w:val="22"/>
          <w:szCs w:val="22"/>
        </w:rPr>
        <w:t>Fysisk aktivitet</w:t>
      </w:r>
    </w:p>
    <w:p w14:paraId="12CB300B" w14:textId="31A9EAB3" w:rsidR="00B01811" w:rsidRDefault="00B01811" w:rsidP="00F2343F">
      <w:pPr>
        <w:spacing w:after="0" w:line="240" w:lineRule="auto"/>
        <w:ind w:right="-57"/>
      </w:pPr>
      <w:r>
        <w:t xml:space="preserve">Generellt </w:t>
      </w:r>
      <w:r w:rsidRPr="00A825A5">
        <w:t xml:space="preserve">rekommenderas </w:t>
      </w:r>
      <w:r w:rsidR="00125CE8" w:rsidRPr="00A825A5">
        <w:t xml:space="preserve">150 aktivitetsminuter/vecka i form av vardagsmotion och/eller fysisk träning. </w:t>
      </w:r>
      <w:r w:rsidRPr="00A825A5">
        <w:t>Viktigt att patienten är motiverad vilket innebär motivationsarbete först, därefter ordination. Stegräknare kan vara ett</w:t>
      </w:r>
      <w:r>
        <w:t xml:space="preserve"> komplement. </w:t>
      </w:r>
    </w:p>
    <w:p w14:paraId="5E9DAD84" w14:textId="77777777" w:rsidR="00E261D7" w:rsidRPr="00A6054C" w:rsidRDefault="00E261D7" w:rsidP="00E261D7">
      <w:pPr>
        <w:spacing w:after="0" w:line="240" w:lineRule="auto"/>
        <w:ind w:right="1361"/>
        <w:rPr>
          <w:color w:val="0000FF"/>
        </w:rPr>
      </w:pPr>
    </w:p>
    <w:p w14:paraId="17FED0F8" w14:textId="77777777" w:rsidR="00B01811" w:rsidRPr="00860227" w:rsidRDefault="00B01811" w:rsidP="00230B5A">
      <w:pPr>
        <w:pStyle w:val="Rubrik3diabetes"/>
        <w:rPr>
          <w:b w:val="0"/>
          <w:sz w:val="22"/>
          <w:szCs w:val="22"/>
        </w:rPr>
      </w:pPr>
      <w:r w:rsidRPr="00860227">
        <w:rPr>
          <w:b w:val="0"/>
          <w:sz w:val="22"/>
          <w:szCs w:val="22"/>
        </w:rPr>
        <w:t>Tobak</w:t>
      </w:r>
    </w:p>
    <w:p w14:paraId="07E69720" w14:textId="76BDA3A6" w:rsidR="007D3CBB" w:rsidRDefault="00B01811" w:rsidP="00154EFC">
      <w:pPr>
        <w:spacing w:after="0" w:line="240" w:lineRule="auto"/>
        <w:ind w:right="84"/>
        <w:rPr>
          <w:b/>
        </w:rPr>
      </w:pPr>
      <w:r>
        <w:t xml:space="preserve">Fråga om tobaksbruk vid varje besök – </w:t>
      </w:r>
      <w:r>
        <w:rPr>
          <w:i/>
        </w:rPr>
        <w:t>Hur ser du på din rökning/snusning? Vad känner du till om hur rökning/snusning påverkar din hälsa?</w:t>
      </w:r>
      <w:r>
        <w:t xml:space="preserve"> Informera om Sluta-Röka-Linjen, 020-84 00 00, eller </w:t>
      </w:r>
      <w:hyperlink r:id="rId17" w:history="1">
        <w:r>
          <w:rPr>
            <w:rStyle w:val="Hyperlnk"/>
          </w:rPr>
          <w:t>Sluta-Röka-Linjen.se</w:t>
        </w:r>
      </w:hyperlink>
      <w:r>
        <w:t xml:space="preserve"> och om </w:t>
      </w:r>
      <w:hyperlink r:id="rId18" w:tgtFrame="_blank" w:history="1">
        <w:r>
          <w:rPr>
            <w:rStyle w:val="Hyperlnk"/>
          </w:rPr>
          <w:t>tobaksfakta.se</w:t>
        </w:r>
      </w:hyperlink>
      <w:r>
        <w:t xml:space="preserve">. Informera om receptfria medel vid nikotinberoende. Erbjud receptbelagda rökavvänjningsläkemedel och rökslutarstöd. </w:t>
      </w:r>
    </w:p>
    <w:p w14:paraId="1C573361" w14:textId="77777777" w:rsidR="007D3CBB" w:rsidRPr="00A6054C" w:rsidRDefault="007D3CBB" w:rsidP="007D3CBB">
      <w:pPr>
        <w:pStyle w:val="Rubrik3diabetes"/>
        <w:rPr>
          <w:b w:val="0"/>
          <w:i w:val="0"/>
          <w:sz w:val="22"/>
          <w:szCs w:val="22"/>
        </w:rPr>
      </w:pPr>
    </w:p>
    <w:p w14:paraId="49AC9C43" w14:textId="54C81EEC" w:rsidR="007D3CBB" w:rsidRDefault="00B01811" w:rsidP="007D3CBB">
      <w:pPr>
        <w:pStyle w:val="Rubrik3diabetes"/>
        <w:rPr>
          <w:b w:val="0"/>
          <w:sz w:val="22"/>
          <w:szCs w:val="22"/>
        </w:rPr>
      </w:pPr>
      <w:r w:rsidRPr="00860227">
        <w:rPr>
          <w:b w:val="0"/>
          <w:sz w:val="22"/>
          <w:szCs w:val="22"/>
        </w:rPr>
        <w:t>Gruppbaserad patientutbildning</w:t>
      </w:r>
    </w:p>
    <w:p w14:paraId="216178AC" w14:textId="063D5A76" w:rsidR="00B01811" w:rsidRDefault="00B01811" w:rsidP="00C977B4">
      <w:pPr>
        <w:ind w:right="-57"/>
      </w:pPr>
      <w:r w:rsidRPr="007D3CBB">
        <w:t xml:space="preserve">Patientutbildning utifrån deltagarnas perspektiv har stor betydelse om den leds av personer med ämnes- och pedagogisk kompetens och är högt prioriterat i Nationella riktlinjer för diabetesvård. </w:t>
      </w:r>
      <w:hyperlink r:id="rId19" w:history="1">
        <w:r w:rsidRPr="00C977B4">
          <w:rPr>
            <w:rStyle w:val="Hyperlnk"/>
          </w:rPr>
          <w:t>Gruppbaserad utbildning</w:t>
        </w:r>
      </w:hyperlink>
      <w:r w:rsidR="00C977B4">
        <w:t xml:space="preserve">, där handledarmanual från SKR kan underlätta, </w:t>
      </w:r>
      <w:r w:rsidRPr="007D3CBB">
        <w:t>ska erbjud</w:t>
      </w:r>
      <w:r w:rsidR="00C977B4">
        <w:t xml:space="preserve">as alla med nyupptäckt diabetes. </w:t>
      </w:r>
    </w:p>
    <w:p w14:paraId="4D935EC2" w14:textId="77777777" w:rsidR="00C977B4" w:rsidRDefault="00C977B4" w:rsidP="00B01811">
      <w:pPr>
        <w:spacing w:after="0" w:line="240" w:lineRule="auto"/>
      </w:pPr>
    </w:p>
    <w:p w14:paraId="335F1482" w14:textId="77777777" w:rsidR="00B01811" w:rsidRPr="00860227" w:rsidRDefault="00B01811" w:rsidP="00B01811">
      <w:pPr>
        <w:pStyle w:val="Rubrik3diabetes"/>
        <w:rPr>
          <w:b w:val="0"/>
          <w:sz w:val="22"/>
          <w:szCs w:val="22"/>
        </w:rPr>
      </w:pPr>
      <w:r w:rsidRPr="00860227">
        <w:rPr>
          <w:b w:val="0"/>
          <w:sz w:val="22"/>
          <w:szCs w:val="22"/>
        </w:rPr>
        <w:lastRenderedPageBreak/>
        <w:t>Munhälsa</w:t>
      </w:r>
    </w:p>
    <w:p w14:paraId="61A297A4" w14:textId="5EB3FFFA" w:rsidR="00B01811" w:rsidRDefault="00B01811" w:rsidP="00F2343F">
      <w:pPr>
        <w:spacing w:after="0" w:line="240" w:lineRule="auto"/>
        <w:ind w:right="84"/>
      </w:pPr>
      <w:r>
        <w:t xml:space="preserve">Förebyggande tandvård och att behandla tandsjukdom, framför allt tandlossning, kan ha god effekt på glykemisk kontroll. Individer med ökad risk för försämrad munhälsa eller pågående inflammationssjukdomar i munnen ska hänvisas till tandvården för ställningstagande till förebyggande åtgärder eller behandling. Personer med svårinställd diabetes har rätt att få </w:t>
      </w:r>
      <w:hyperlink r:id="rId20" w:history="1">
        <w:r w:rsidRPr="001C0971">
          <w:rPr>
            <w:rStyle w:val="Hyperlnk"/>
          </w:rPr>
          <w:t>särskilt tandvårdbidrag</w:t>
        </w:r>
      </w:hyperlink>
      <w:r w:rsidR="00230B5A">
        <w:rPr>
          <w:rStyle w:val="Hyperlnk"/>
        </w:rPr>
        <w:t xml:space="preserve"> </w:t>
      </w:r>
      <w:r w:rsidR="00230B5A">
        <w:t>via Försäkringskassan.</w:t>
      </w:r>
      <w:r w:rsidR="00E261D7">
        <w:t xml:space="preserve"> </w:t>
      </w:r>
      <w:hyperlink r:id="rId21" w:history="1">
        <w:r w:rsidR="00A6054C">
          <w:rPr>
            <w:rStyle w:val="Hyperlnk"/>
          </w:rPr>
          <w:t>Egenvård av munhälsa vid diabetes</w:t>
        </w:r>
      </w:hyperlink>
    </w:p>
    <w:p w14:paraId="35A0554E" w14:textId="77777777" w:rsidR="00B01811" w:rsidRPr="00135B96" w:rsidRDefault="00B01811" w:rsidP="00B01811">
      <w:pPr>
        <w:spacing w:after="0" w:line="240" w:lineRule="auto"/>
        <w:rPr>
          <w:szCs w:val="20"/>
        </w:rPr>
      </w:pPr>
    </w:p>
    <w:p w14:paraId="62F56C4C" w14:textId="77777777" w:rsidR="00B01811" w:rsidRPr="00860227" w:rsidRDefault="00B01811" w:rsidP="00B01811">
      <w:pPr>
        <w:pStyle w:val="Rubrik3"/>
      </w:pPr>
      <w:bookmarkStart w:id="13" w:name="_Toc41483460"/>
      <w:r w:rsidRPr="00860227">
        <w:t>Farmakologisk behandling vid hyperglykemi</w:t>
      </w:r>
      <w:bookmarkEnd w:id="13"/>
      <w:r w:rsidRPr="00860227">
        <w:t xml:space="preserve"> </w:t>
      </w:r>
    </w:p>
    <w:p w14:paraId="7C488D14" w14:textId="47C46985" w:rsidR="00B01811" w:rsidRDefault="00B01811" w:rsidP="00881101">
      <w:pPr>
        <w:tabs>
          <w:tab w:val="left" w:pos="567"/>
        </w:tabs>
        <w:spacing w:after="0" w:line="240" w:lineRule="auto"/>
        <w:ind w:right="-57"/>
      </w:pPr>
      <w:r>
        <w:t xml:space="preserve">I enlighet med </w:t>
      </w:r>
      <w:hyperlink r:id="rId22" w:history="1">
        <w:r>
          <w:rPr>
            <w:rStyle w:val="Hyperlnk"/>
          </w:rPr>
          <w:t>Socialstyrelsens Nationella riktlinjer för diabetesvård</w:t>
        </w:r>
      </w:hyperlink>
      <w:r>
        <w:t xml:space="preserve"> samt </w:t>
      </w:r>
      <w:hyperlink r:id="rId23" w:history="1">
        <w:r>
          <w:rPr>
            <w:rStyle w:val="Hyperlnk"/>
          </w:rPr>
          <w:t xml:space="preserve">Läkemedelsverkets behandlingsrekommendation </w:t>
        </w:r>
      </w:hyperlink>
      <w:r>
        <w:t>bör den farmakologiska behandlingen av diabetes typ 2 kännetecknas av:</w:t>
      </w:r>
    </w:p>
    <w:p w14:paraId="06592092" w14:textId="77777777" w:rsidR="00B01811" w:rsidRDefault="00B01811" w:rsidP="00B01811">
      <w:pPr>
        <w:tabs>
          <w:tab w:val="left" w:pos="567"/>
        </w:tabs>
        <w:spacing w:after="0" w:line="240" w:lineRule="auto"/>
      </w:pPr>
    </w:p>
    <w:p w14:paraId="24432E86" w14:textId="77777777" w:rsidR="00B01811" w:rsidRDefault="00B01811" w:rsidP="00F2343F">
      <w:pPr>
        <w:tabs>
          <w:tab w:val="left" w:pos="567"/>
        </w:tabs>
        <w:spacing w:after="0" w:line="240" w:lineRule="auto"/>
        <w:ind w:right="84"/>
        <w:rPr>
          <w:i/>
        </w:rPr>
      </w:pPr>
      <w:r w:rsidRPr="00860227">
        <w:rPr>
          <w:b/>
          <w:i/>
        </w:rPr>
        <w:t>att</w:t>
      </w:r>
      <w:r>
        <w:t xml:space="preserve"> behandla personer med nydiagnostiserad </w:t>
      </w:r>
      <w:r w:rsidRPr="00860227">
        <w:t>diabetes</w:t>
      </w:r>
      <w:r w:rsidRPr="00860227">
        <w:rPr>
          <w:i/>
        </w:rPr>
        <w:t xml:space="preserve"> intensivt</w:t>
      </w:r>
      <w:r>
        <w:rPr>
          <w:i/>
        </w:rPr>
        <w:t>,</w:t>
      </w:r>
    </w:p>
    <w:p w14:paraId="405C87F9" w14:textId="39D006CD" w:rsidR="00B01811" w:rsidRDefault="00B01811" w:rsidP="00F2343F">
      <w:pPr>
        <w:tabs>
          <w:tab w:val="left" w:pos="0"/>
        </w:tabs>
        <w:spacing w:after="0" w:line="240" w:lineRule="auto"/>
        <w:ind w:left="284" w:right="-57" w:hanging="284"/>
      </w:pPr>
      <w:r w:rsidRPr="00860227">
        <w:rPr>
          <w:b/>
          <w:i/>
        </w:rPr>
        <w:t>att</w:t>
      </w:r>
      <w:r>
        <w:rPr>
          <w:b/>
          <w:i/>
        </w:rPr>
        <w:t xml:space="preserve"> </w:t>
      </w:r>
      <w:r w:rsidRPr="00860227">
        <w:rPr>
          <w:i/>
        </w:rPr>
        <w:t>metformin</w:t>
      </w:r>
      <w:r>
        <w:rPr>
          <w:b/>
        </w:rPr>
        <w:t xml:space="preserve">, </w:t>
      </w:r>
      <w:r>
        <w:t xml:space="preserve">i </w:t>
      </w:r>
      <w:r w:rsidR="00F2343F">
        <w:t xml:space="preserve">avsaknad av kontraindikationer, </w:t>
      </w:r>
      <w:r>
        <w:t>utgör den</w:t>
      </w:r>
      <w:r>
        <w:rPr>
          <w:b/>
        </w:rPr>
        <w:t xml:space="preserve"> </w:t>
      </w:r>
      <w:r w:rsidRPr="00860227">
        <w:rPr>
          <w:i/>
        </w:rPr>
        <w:t xml:space="preserve">farmakologiska </w:t>
      </w:r>
      <w:r>
        <w:rPr>
          <w:i/>
        </w:rPr>
        <w:t>grund</w:t>
      </w:r>
      <w:r w:rsidRPr="00D241F0">
        <w:rPr>
          <w:i/>
        </w:rPr>
        <w:t>en för alla</w:t>
      </w:r>
      <w:r>
        <w:rPr>
          <w:b/>
        </w:rPr>
        <w:t xml:space="preserve"> </w:t>
      </w:r>
      <w:r>
        <w:t>och kan titreras upp till 2g/dygn,</w:t>
      </w:r>
    </w:p>
    <w:p w14:paraId="38D92543" w14:textId="77777777" w:rsidR="00B01811" w:rsidRDefault="00B01811" w:rsidP="00F2343F">
      <w:pPr>
        <w:tabs>
          <w:tab w:val="left" w:pos="0"/>
        </w:tabs>
        <w:spacing w:line="240" w:lineRule="auto"/>
        <w:ind w:left="284" w:right="84" w:hanging="284"/>
      </w:pPr>
      <w:r w:rsidRPr="00860227">
        <w:rPr>
          <w:b/>
          <w:i/>
        </w:rPr>
        <w:t>att</w:t>
      </w:r>
      <w:r w:rsidRPr="00860227">
        <w:rPr>
          <w:b/>
        </w:rPr>
        <w:t xml:space="preserve"> </w:t>
      </w:r>
      <w:r w:rsidRPr="00860227">
        <w:rPr>
          <w:i/>
        </w:rPr>
        <w:t>individualisera</w:t>
      </w:r>
      <w:r>
        <w:t xml:space="preserve"> läkemedelsbehandlingen genom att ta hänsyn till individens förutsättningar och samsjuklighet och i synnerhet identifiera personer med samtidig </w:t>
      </w:r>
      <w:r w:rsidRPr="00860227">
        <w:rPr>
          <w:i/>
        </w:rPr>
        <w:t>manifest kardiovaskulär</w:t>
      </w:r>
      <w:r>
        <w:t xml:space="preserve"> sjukdom och/eller </w:t>
      </w:r>
      <w:r w:rsidRPr="00860227">
        <w:rPr>
          <w:i/>
        </w:rPr>
        <w:t>hjärtsvikt</w:t>
      </w:r>
      <w:r>
        <w:rPr>
          <w:b/>
        </w:rPr>
        <w:t xml:space="preserve"> </w:t>
      </w:r>
      <w:r>
        <w:t xml:space="preserve">för att kunna erbjuda riktad behandling till dem. </w:t>
      </w:r>
    </w:p>
    <w:p w14:paraId="31D5FA38" w14:textId="77777777" w:rsidR="00CF6CC7" w:rsidRDefault="00B01811" w:rsidP="00F2343F">
      <w:pPr>
        <w:autoSpaceDE w:val="0"/>
        <w:autoSpaceDN w:val="0"/>
        <w:adjustRightInd w:val="0"/>
        <w:spacing w:after="0" w:line="240" w:lineRule="auto"/>
        <w:ind w:right="-57"/>
        <w:rPr>
          <w:rFonts w:eastAsia="Garamond3LTStd" w:cs="Arial"/>
        </w:rPr>
      </w:pPr>
      <w:r>
        <w:rPr>
          <w:rFonts w:eastAsia="Garamond3LTStd" w:cs="Arial"/>
        </w:rPr>
        <w:t xml:space="preserve">Metformin kan användas vid njurfunktionsnedsättning men dosen ska alltid reduceras. Ingen </w:t>
      </w:r>
      <w:proofErr w:type="spellStart"/>
      <w:r>
        <w:rPr>
          <w:rFonts w:eastAsia="Garamond3LTStd" w:cs="Arial"/>
        </w:rPr>
        <w:t>nyinsättning</w:t>
      </w:r>
      <w:proofErr w:type="spellEnd"/>
      <w:r>
        <w:rPr>
          <w:rFonts w:eastAsia="Garamond3LTStd" w:cs="Arial"/>
        </w:rPr>
        <w:t xml:space="preserve"> vid </w:t>
      </w:r>
      <w:proofErr w:type="spellStart"/>
      <w:r>
        <w:rPr>
          <w:rFonts w:eastAsia="Garamond3LTStd" w:cs="Arial"/>
        </w:rPr>
        <w:t>eGFR</w:t>
      </w:r>
      <w:proofErr w:type="spellEnd"/>
      <w:r>
        <w:rPr>
          <w:rFonts w:eastAsia="Garamond3LTStd" w:cs="Arial"/>
        </w:rPr>
        <w:t xml:space="preserve"> &lt; 45. </w:t>
      </w:r>
      <w:r w:rsidR="00E261D7" w:rsidRPr="00E261D7">
        <w:rPr>
          <w:rStyle w:val="Hyperlnk"/>
          <w:rFonts w:eastAsia="Garamond3LTStd" w:cs="Arial"/>
          <w:color w:val="auto"/>
          <w:u w:val="none"/>
        </w:rPr>
        <w:t>S</w:t>
      </w:r>
      <w:r w:rsidRPr="00E261D7">
        <w:rPr>
          <w:rFonts w:eastAsia="Garamond3LTStd" w:cs="Arial"/>
        </w:rPr>
        <w:t>t</w:t>
      </w:r>
      <w:r>
        <w:rPr>
          <w:rFonts w:eastAsia="Garamond3LTStd" w:cs="Arial"/>
        </w:rPr>
        <w:t xml:space="preserve">or försiktighet vid samtidig behandling med </w:t>
      </w:r>
    </w:p>
    <w:p w14:paraId="7D7751F4" w14:textId="480CE5BA" w:rsidR="00B01811" w:rsidRDefault="00B01811" w:rsidP="00F2343F">
      <w:pPr>
        <w:autoSpaceDE w:val="0"/>
        <w:autoSpaceDN w:val="0"/>
        <w:adjustRightInd w:val="0"/>
        <w:spacing w:after="0" w:line="240" w:lineRule="auto"/>
        <w:ind w:right="-57"/>
        <w:rPr>
          <w:rFonts w:eastAsia="Garamond3LTStd" w:cs="Arial"/>
        </w:rPr>
      </w:pPr>
      <w:r>
        <w:rPr>
          <w:rFonts w:eastAsia="Garamond3LTStd" w:cs="Arial"/>
        </w:rPr>
        <w:t>AC</w:t>
      </w:r>
      <w:r w:rsidR="00F2343F">
        <w:rPr>
          <w:rFonts w:eastAsia="Garamond3LTStd" w:cs="Arial"/>
        </w:rPr>
        <w:t xml:space="preserve">E-hämmare, ARB, kaliumsparande </w:t>
      </w:r>
      <w:proofErr w:type="spellStart"/>
      <w:r>
        <w:rPr>
          <w:rFonts w:eastAsia="Garamond3LTStd" w:cs="Arial"/>
        </w:rPr>
        <w:t>diuretika</w:t>
      </w:r>
      <w:proofErr w:type="spellEnd"/>
      <w:r>
        <w:rPr>
          <w:rFonts w:eastAsia="Garamond3LTStd" w:cs="Arial"/>
        </w:rPr>
        <w:t xml:space="preserve"> och NSAID. </w:t>
      </w:r>
    </w:p>
    <w:p w14:paraId="658FFCF1" w14:textId="77777777" w:rsidR="00B01811" w:rsidRDefault="00B01811" w:rsidP="00F2343F">
      <w:pPr>
        <w:autoSpaceDE w:val="0"/>
        <w:autoSpaceDN w:val="0"/>
        <w:adjustRightInd w:val="0"/>
        <w:spacing w:after="0" w:line="240" w:lineRule="auto"/>
        <w:ind w:right="84"/>
        <w:rPr>
          <w:rFonts w:eastAsia="Garamond3LTStd" w:cs="Arial"/>
        </w:rPr>
      </w:pPr>
      <w:r>
        <w:rPr>
          <w:rFonts w:eastAsia="Garamond3LTStd" w:cs="Arial"/>
        </w:rPr>
        <w:t xml:space="preserve">Viktigt med aktiv uppföljning av </w:t>
      </w:r>
      <w:proofErr w:type="spellStart"/>
      <w:r>
        <w:rPr>
          <w:rFonts w:eastAsia="Garamond3LTStd" w:cs="Arial"/>
        </w:rPr>
        <w:t>eGFR</w:t>
      </w:r>
      <w:proofErr w:type="spellEnd"/>
      <w:r>
        <w:rPr>
          <w:rFonts w:eastAsia="Garamond3LTStd" w:cs="Arial"/>
        </w:rPr>
        <w:t xml:space="preserve"> vid patologiska värden.</w:t>
      </w:r>
    </w:p>
    <w:p w14:paraId="5FE79AC4" w14:textId="77777777" w:rsidR="00B01811" w:rsidRDefault="00B01811" w:rsidP="00B01811">
      <w:pPr>
        <w:autoSpaceDE w:val="0"/>
        <w:autoSpaceDN w:val="0"/>
        <w:adjustRightInd w:val="0"/>
        <w:spacing w:after="0" w:line="240" w:lineRule="auto"/>
        <w:rPr>
          <w:rFonts w:eastAsia="Garamond3LTStd" w:cs="Arial"/>
        </w:rPr>
      </w:pPr>
    </w:p>
    <w:tbl>
      <w:tblPr>
        <w:tblStyle w:val="Moderntabell"/>
        <w:tblW w:w="7371" w:type="dxa"/>
        <w:tblLook w:val="04A0" w:firstRow="1" w:lastRow="0" w:firstColumn="1" w:lastColumn="0" w:noHBand="0" w:noVBand="1"/>
      </w:tblPr>
      <w:tblGrid>
        <w:gridCol w:w="2414"/>
        <w:gridCol w:w="4957"/>
      </w:tblGrid>
      <w:tr w:rsidR="00B01811" w14:paraId="14C6ABD2" w14:textId="77777777" w:rsidTr="00E261D7">
        <w:trPr>
          <w:cnfStyle w:val="100000000000" w:firstRow="1" w:lastRow="0" w:firstColumn="0" w:lastColumn="0" w:oddVBand="0" w:evenVBand="0" w:oddHBand="0" w:evenHBand="0" w:firstRowFirstColumn="0" w:firstRowLastColumn="0" w:lastRowFirstColumn="0" w:lastRowLastColumn="0"/>
        </w:trPr>
        <w:tc>
          <w:tcPr>
            <w:tcW w:w="2414" w:type="dxa"/>
            <w:tcBorders>
              <w:top w:val="nil"/>
              <w:left w:val="nil"/>
              <w:bottom w:val="single" w:sz="18" w:space="0" w:color="FFFFFF"/>
              <w:right w:val="single" w:sz="18" w:space="0" w:color="FFFFFF"/>
            </w:tcBorders>
            <w:hideMark/>
          </w:tcPr>
          <w:p w14:paraId="53293CA6" w14:textId="77777777" w:rsidR="00B01811" w:rsidRDefault="00B01811" w:rsidP="00E261D7">
            <w:pPr>
              <w:autoSpaceDE w:val="0"/>
              <w:autoSpaceDN w:val="0"/>
              <w:adjustRightInd w:val="0"/>
              <w:spacing w:before="40" w:after="40"/>
              <w:ind w:right="458"/>
              <w:rPr>
                <w:rFonts w:asciiTheme="majorHAnsi" w:eastAsia="Garamond3LTStd" w:hAnsiTheme="majorHAnsi" w:cstheme="majorHAnsi"/>
              </w:rPr>
            </w:pPr>
            <w:proofErr w:type="spellStart"/>
            <w:r>
              <w:rPr>
                <w:rFonts w:asciiTheme="majorHAnsi" w:eastAsia="Garamond3LTStd" w:hAnsiTheme="majorHAnsi" w:cstheme="majorHAnsi"/>
              </w:rPr>
              <w:t>eGFR</w:t>
            </w:r>
            <w:proofErr w:type="spellEnd"/>
            <w:r>
              <w:rPr>
                <w:rFonts w:asciiTheme="majorHAnsi" w:eastAsia="Garamond3LTStd" w:hAnsiTheme="majorHAnsi" w:cstheme="majorHAnsi"/>
              </w:rPr>
              <w:t xml:space="preserve"> ml/min </w:t>
            </w:r>
          </w:p>
        </w:tc>
        <w:tc>
          <w:tcPr>
            <w:tcW w:w="4957" w:type="dxa"/>
            <w:tcBorders>
              <w:top w:val="nil"/>
              <w:left w:val="single" w:sz="18" w:space="0" w:color="FFFFFF"/>
              <w:bottom w:val="single" w:sz="18" w:space="0" w:color="FFFFFF"/>
              <w:right w:val="nil"/>
            </w:tcBorders>
            <w:hideMark/>
          </w:tcPr>
          <w:p w14:paraId="70089846" w14:textId="77777777" w:rsidR="00B01811" w:rsidRDefault="00B01811" w:rsidP="00B01811">
            <w:pPr>
              <w:autoSpaceDE w:val="0"/>
              <w:autoSpaceDN w:val="0"/>
              <w:adjustRightInd w:val="0"/>
              <w:spacing w:before="40" w:after="40"/>
              <w:rPr>
                <w:rFonts w:asciiTheme="majorHAnsi" w:eastAsia="Garamond3LTStd" w:hAnsiTheme="majorHAnsi" w:cstheme="majorHAnsi"/>
              </w:rPr>
            </w:pPr>
            <w:r>
              <w:rPr>
                <w:rFonts w:asciiTheme="majorHAnsi" w:eastAsia="Garamond3LTStd" w:hAnsiTheme="majorHAnsi" w:cstheme="majorHAnsi"/>
              </w:rPr>
              <w:t>metformin</w:t>
            </w:r>
          </w:p>
        </w:tc>
      </w:tr>
      <w:tr w:rsidR="00B01811" w14:paraId="186E4D34" w14:textId="77777777" w:rsidTr="00E261D7">
        <w:trPr>
          <w:cnfStyle w:val="000000100000" w:firstRow="0" w:lastRow="0" w:firstColumn="0" w:lastColumn="0" w:oddVBand="0" w:evenVBand="0" w:oddHBand="1" w:evenHBand="0" w:firstRowFirstColumn="0" w:firstRowLastColumn="0" w:lastRowFirstColumn="0" w:lastRowLastColumn="0"/>
        </w:trPr>
        <w:tc>
          <w:tcPr>
            <w:tcW w:w="2414" w:type="dxa"/>
            <w:tcBorders>
              <w:top w:val="single" w:sz="18" w:space="0" w:color="FFFFFF"/>
              <w:left w:val="nil"/>
              <w:bottom w:val="single" w:sz="18" w:space="0" w:color="FFFFFF"/>
              <w:right w:val="single" w:sz="18" w:space="0" w:color="FFFFFF"/>
            </w:tcBorders>
            <w:hideMark/>
          </w:tcPr>
          <w:p w14:paraId="24BA4A78" w14:textId="77777777" w:rsidR="00B01811" w:rsidRDefault="00B01811" w:rsidP="00E261D7">
            <w:pPr>
              <w:autoSpaceDE w:val="0"/>
              <w:autoSpaceDN w:val="0"/>
              <w:adjustRightInd w:val="0"/>
              <w:spacing w:before="40" w:after="40"/>
              <w:ind w:right="1555"/>
              <w:rPr>
                <w:rFonts w:asciiTheme="majorHAnsi" w:eastAsia="Garamond3LTStd" w:hAnsiTheme="majorHAnsi" w:cstheme="majorHAnsi"/>
              </w:rPr>
            </w:pPr>
            <w:r>
              <w:rPr>
                <w:rFonts w:asciiTheme="majorHAnsi" w:eastAsia="Garamond3LTStd" w:hAnsiTheme="majorHAnsi" w:cstheme="majorHAnsi"/>
              </w:rPr>
              <w:t>&lt; 60</w:t>
            </w:r>
          </w:p>
        </w:tc>
        <w:tc>
          <w:tcPr>
            <w:tcW w:w="4957" w:type="dxa"/>
            <w:tcBorders>
              <w:top w:val="single" w:sz="18" w:space="0" w:color="FFFFFF"/>
              <w:left w:val="single" w:sz="18" w:space="0" w:color="FFFFFF"/>
              <w:bottom w:val="single" w:sz="18" w:space="0" w:color="FFFFFF"/>
              <w:right w:val="nil"/>
            </w:tcBorders>
            <w:hideMark/>
          </w:tcPr>
          <w:p w14:paraId="19C79365" w14:textId="1D95BB33" w:rsidR="00B01811" w:rsidRDefault="00230B5A" w:rsidP="00E261D7">
            <w:pPr>
              <w:autoSpaceDE w:val="0"/>
              <w:autoSpaceDN w:val="0"/>
              <w:adjustRightInd w:val="0"/>
              <w:spacing w:before="40" w:after="40"/>
              <w:ind w:right="745"/>
              <w:rPr>
                <w:rFonts w:asciiTheme="majorHAnsi" w:eastAsia="Garamond3LTStd" w:hAnsiTheme="majorHAnsi" w:cstheme="majorHAnsi"/>
              </w:rPr>
            </w:pPr>
            <w:r>
              <w:rPr>
                <w:rFonts w:asciiTheme="majorHAnsi" w:eastAsia="Garamond3LTStd" w:hAnsiTheme="majorHAnsi" w:cstheme="majorHAnsi"/>
              </w:rPr>
              <w:t>d</w:t>
            </w:r>
            <w:r w:rsidR="00B01811">
              <w:rPr>
                <w:rFonts w:asciiTheme="majorHAnsi" w:eastAsia="Garamond3LTStd" w:hAnsiTheme="majorHAnsi" w:cstheme="majorHAnsi"/>
              </w:rPr>
              <w:t>osjustering, max 2g/dygn</w:t>
            </w:r>
          </w:p>
        </w:tc>
      </w:tr>
      <w:tr w:rsidR="00B01811" w14:paraId="205A10D6" w14:textId="77777777" w:rsidTr="00E261D7">
        <w:trPr>
          <w:cnfStyle w:val="000000010000" w:firstRow="0" w:lastRow="0" w:firstColumn="0" w:lastColumn="0" w:oddVBand="0" w:evenVBand="0" w:oddHBand="0" w:evenHBand="1" w:firstRowFirstColumn="0" w:firstRowLastColumn="0" w:lastRowFirstColumn="0" w:lastRowLastColumn="0"/>
        </w:trPr>
        <w:tc>
          <w:tcPr>
            <w:tcW w:w="2414" w:type="dxa"/>
            <w:tcBorders>
              <w:top w:val="single" w:sz="18" w:space="0" w:color="FFFFFF"/>
              <w:left w:val="nil"/>
              <w:bottom w:val="single" w:sz="18" w:space="0" w:color="FFFFFF"/>
              <w:right w:val="single" w:sz="18" w:space="0" w:color="FFFFFF"/>
            </w:tcBorders>
            <w:hideMark/>
          </w:tcPr>
          <w:p w14:paraId="5A94909E" w14:textId="77777777" w:rsidR="00B01811" w:rsidRDefault="00B01811" w:rsidP="00E261D7">
            <w:pPr>
              <w:autoSpaceDE w:val="0"/>
              <w:autoSpaceDN w:val="0"/>
              <w:adjustRightInd w:val="0"/>
              <w:spacing w:before="40" w:after="40"/>
              <w:ind w:right="600"/>
              <w:rPr>
                <w:rFonts w:asciiTheme="majorHAnsi" w:eastAsia="Garamond3LTStd" w:hAnsiTheme="majorHAnsi" w:cstheme="majorHAnsi"/>
              </w:rPr>
            </w:pPr>
            <w:r>
              <w:rPr>
                <w:rFonts w:asciiTheme="majorHAnsi" w:eastAsia="Garamond3LTStd" w:hAnsiTheme="majorHAnsi" w:cstheme="majorHAnsi"/>
              </w:rPr>
              <w:t>&lt; 45</w:t>
            </w:r>
          </w:p>
        </w:tc>
        <w:tc>
          <w:tcPr>
            <w:tcW w:w="4957" w:type="dxa"/>
            <w:tcBorders>
              <w:top w:val="single" w:sz="18" w:space="0" w:color="FFFFFF"/>
              <w:left w:val="single" w:sz="18" w:space="0" w:color="FFFFFF"/>
              <w:bottom w:val="single" w:sz="18" w:space="0" w:color="FFFFFF"/>
              <w:right w:val="nil"/>
            </w:tcBorders>
            <w:hideMark/>
          </w:tcPr>
          <w:p w14:paraId="107CD73E" w14:textId="3F8ABD7E" w:rsidR="00B01811" w:rsidRDefault="00230B5A" w:rsidP="00E261D7">
            <w:pPr>
              <w:autoSpaceDE w:val="0"/>
              <w:autoSpaceDN w:val="0"/>
              <w:adjustRightInd w:val="0"/>
              <w:spacing w:before="40" w:after="40"/>
              <w:ind w:right="-105"/>
              <w:rPr>
                <w:rFonts w:asciiTheme="majorHAnsi" w:eastAsia="Garamond3LTStd" w:hAnsiTheme="majorHAnsi" w:cstheme="majorHAnsi"/>
              </w:rPr>
            </w:pPr>
            <w:r>
              <w:rPr>
                <w:rFonts w:asciiTheme="majorHAnsi" w:eastAsia="Garamond3LTStd" w:hAnsiTheme="majorHAnsi" w:cstheme="majorHAnsi"/>
              </w:rPr>
              <w:t>d</w:t>
            </w:r>
            <w:r w:rsidR="00B01811">
              <w:rPr>
                <w:rFonts w:asciiTheme="majorHAnsi" w:eastAsia="Garamond3LTStd" w:hAnsiTheme="majorHAnsi" w:cstheme="majorHAnsi"/>
              </w:rPr>
              <w:t>osjustering till max 1g/dygn. Ingen nyinsättning</w:t>
            </w:r>
          </w:p>
        </w:tc>
      </w:tr>
      <w:tr w:rsidR="00B01811" w14:paraId="0EF99280" w14:textId="77777777" w:rsidTr="00E261D7">
        <w:trPr>
          <w:cnfStyle w:val="000000100000" w:firstRow="0" w:lastRow="0" w:firstColumn="0" w:lastColumn="0" w:oddVBand="0" w:evenVBand="0" w:oddHBand="1" w:evenHBand="0" w:firstRowFirstColumn="0" w:firstRowLastColumn="0" w:lastRowFirstColumn="0" w:lastRowLastColumn="0"/>
        </w:trPr>
        <w:tc>
          <w:tcPr>
            <w:tcW w:w="2414" w:type="dxa"/>
            <w:tcBorders>
              <w:top w:val="single" w:sz="18" w:space="0" w:color="FFFFFF"/>
              <w:left w:val="nil"/>
              <w:bottom w:val="nil"/>
              <w:right w:val="single" w:sz="18" w:space="0" w:color="FFFFFF"/>
            </w:tcBorders>
            <w:hideMark/>
          </w:tcPr>
          <w:p w14:paraId="3A4494C5" w14:textId="77777777" w:rsidR="00B01811" w:rsidRDefault="00B01811" w:rsidP="00B01811">
            <w:pPr>
              <w:autoSpaceDE w:val="0"/>
              <w:autoSpaceDN w:val="0"/>
              <w:adjustRightInd w:val="0"/>
              <w:spacing w:before="40" w:after="40"/>
              <w:ind w:right="1697"/>
              <w:rPr>
                <w:rFonts w:asciiTheme="majorHAnsi" w:eastAsia="Garamond3LTStd" w:hAnsiTheme="majorHAnsi" w:cstheme="majorHAnsi"/>
              </w:rPr>
            </w:pPr>
            <w:r>
              <w:rPr>
                <w:rFonts w:asciiTheme="majorHAnsi" w:eastAsia="Garamond3LTStd" w:hAnsiTheme="majorHAnsi" w:cstheme="majorHAnsi"/>
              </w:rPr>
              <w:t>&lt; 30</w:t>
            </w:r>
          </w:p>
        </w:tc>
        <w:tc>
          <w:tcPr>
            <w:tcW w:w="4957" w:type="dxa"/>
            <w:tcBorders>
              <w:top w:val="single" w:sz="18" w:space="0" w:color="FFFFFF"/>
              <w:left w:val="single" w:sz="18" w:space="0" w:color="FFFFFF"/>
              <w:bottom w:val="nil"/>
              <w:right w:val="nil"/>
            </w:tcBorders>
            <w:hideMark/>
          </w:tcPr>
          <w:p w14:paraId="740C17CA" w14:textId="3298C571" w:rsidR="00B01811" w:rsidRDefault="00230B5A" w:rsidP="00B01811">
            <w:pPr>
              <w:autoSpaceDE w:val="0"/>
              <w:autoSpaceDN w:val="0"/>
              <w:adjustRightInd w:val="0"/>
              <w:spacing w:before="40" w:after="40"/>
              <w:rPr>
                <w:rFonts w:asciiTheme="majorHAnsi" w:eastAsia="Garamond3LTStd" w:hAnsiTheme="majorHAnsi" w:cstheme="majorHAnsi"/>
              </w:rPr>
            </w:pPr>
            <w:r>
              <w:rPr>
                <w:rFonts w:asciiTheme="majorHAnsi" w:eastAsia="Garamond3LTStd" w:hAnsiTheme="majorHAnsi" w:cstheme="majorHAnsi"/>
              </w:rPr>
              <w:t>u</w:t>
            </w:r>
            <w:r w:rsidR="00B01811">
              <w:rPr>
                <w:rFonts w:asciiTheme="majorHAnsi" w:eastAsia="Garamond3LTStd" w:hAnsiTheme="majorHAnsi" w:cstheme="majorHAnsi"/>
              </w:rPr>
              <w:t>tsättning</w:t>
            </w:r>
          </w:p>
        </w:tc>
      </w:tr>
    </w:tbl>
    <w:p w14:paraId="1776048E" w14:textId="77777777" w:rsidR="00B01811" w:rsidRDefault="00B01811" w:rsidP="00B01811">
      <w:pPr>
        <w:tabs>
          <w:tab w:val="left" w:pos="426"/>
        </w:tabs>
        <w:spacing w:after="0" w:line="240" w:lineRule="auto"/>
      </w:pPr>
    </w:p>
    <w:p w14:paraId="25997D13" w14:textId="77777777" w:rsidR="00B01811" w:rsidRDefault="00B01811" w:rsidP="00F2343F">
      <w:pPr>
        <w:tabs>
          <w:tab w:val="left" w:pos="426"/>
        </w:tabs>
        <w:spacing w:after="0" w:line="240" w:lineRule="auto"/>
        <w:ind w:right="84"/>
        <w:rPr>
          <w:iCs/>
          <w:sz w:val="16"/>
          <w:szCs w:val="16"/>
        </w:rPr>
      </w:pPr>
      <w:r w:rsidRPr="004455EA">
        <w:rPr>
          <w:sz w:val="16"/>
          <w:szCs w:val="16"/>
        </w:rPr>
        <w:t xml:space="preserve">GFR som presenteras i </w:t>
      </w:r>
      <w:proofErr w:type="spellStart"/>
      <w:r w:rsidRPr="004455EA">
        <w:rPr>
          <w:sz w:val="16"/>
          <w:szCs w:val="16"/>
        </w:rPr>
        <w:t>lablistan</w:t>
      </w:r>
      <w:proofErr w:type="spellEnd"/>
      <w:r w:rsidRPr="004455EA">
        <w:rPr>
          <w:sz w:val="16"/>
          <w:szCs w:val="16"/>
        </w:rPr>
        <w:t xml:space="preserve"> i </w:t>
      </w:r>
      <w:proofErr w:type="spellStart"/>
      <w:r w:rsidRPr="004455EA">
        <w:rPr>
          <w:sz w:val="16"/>
          <w:szCs w:val="16"/>
        </w:rPr>
        <w:t>TakeCare</w:t>
      </w:r>
      <w:proofErr w:type="spellEnd"/>
      <w:r w:rsidRPr="004455EA">
        <w:rPr>
          <w:sz w:val="16"/>
          <w:szCs w:val="16"/>
        </w:rPr>
        <w:t xml:space="preserve"> är </w:t>
      </w:r>
      <w:r w:rsidRPr="004455EA">
        <w:rPr>
          <w:i/>
          <w:sz w:val="16"/>
          <w:szCs w:val="16"/>
        </w:rPr>
        <w:t>relativt</w:t>
      </w:r>
      <w:r w:rsidRPr="004455EA">
        <w:rPr>
          <w:sz w:val="16"/>
          <w:szCs w:val="16"/>
        </w:rPr>
        <w:t xml:space="preserve"> vilket innebär att hänsyn tas till </w:t>
      </w:r>
      <w:r w:rsidRPr="004455EA">
        <w:rPr>
          <w:iCs/>
          <w:sz w:val="16"/>
          <w:szCs w:val="16"/>
        </w:rPr>
        <w:t xml:space="preserve">kreatininvärde, </w:t>
      </w:r>
    </w:p>
    <w:p w14:paraId="0C60124E" w14:textId="77777777" w:rsidR="00B01811" w:rsidRDefault="00B01811" w:rsidP="00F2343F">
      <w:pPr>
        <w:tabs>
          <w:tab w:val="left" w:pos="426"/>
        </w:tabs>
        <w:spacing w:after="0" w:line="240" w:lineRule="auto"/>
        <w:ind w:right="-57"/>
        <w:rPr>
          <w:sz w:val="16"/>
          <w:szCs w:val="16"/>
        </w:rPr>
      </w:pPr>
      <w:r w:rsidRPr="004455EA">
        <w:rPr>
          <w:iCs/>
          <w:sz w:val="16"/>
          <w:szCs w:val="16"/>
        </w:rPr>
        <w:t>ålder och kön.</w:t>
      </w:r>
      <w:r w:rsidRPr="004455EA">
        <w:rPr>
          <w:i/>
          <w:iCs/>
          <w:sz w:val="16"/>
          <w:szCs w:val="16"/>
        </w:rPr>
        <w:t xml:space="preserve"> </w:t>
      </w:r>
      <w:r w:rsidRPr="004455EA">
        <w:rPr>
          <w:iCs/>
          <w:sz w:val="16"/>
          <w:szCs w:val="16"/>
        </w:rPr>
        <w:t xml:space="preserve">Hos person med kraftigt </w:t>
      </w:r>
      <w:r w:rsidRPr="004455EA">
        <w:rPr>
          <w:sz w:val="16"/>
          <w:szCs w:val="16"/>
        </w:rPr>
        <w:t xml:space="preserve">avvikande kroppsstorlek bör </w:t>
      </w:r>
      <w:r w:rsidRPr="004455EA">
        <w:rPr>
          <w:i/>
          <w:sz w:val="16"/>
          <w:szCs w:val="16"/>
        </w:rPr>
        <w:t>absolut</w:t>
      </w:r>
      <w:r w:rsidRPr="004455EA">
        <w:rPr>
          <w:sz w:val="16"/>
          <w:szCs w:val="16"/>
        </w:rPr>
        <w:t xml:space="preserve"> </w:t>
      </w:r>
      <w:proofErr w:type="spellStart"/>
      <w:r w:rsidRPr="004455EA">
        <w:rPr>
          <w:sz w:val="16"/>
          <w:szCs w:val="16"/>
        </w:rPr>
        <w:t>eGFR</w:t>
      </w:r>
      <w:proofErr w:type="spellEnd"/>
      <w:r w:rsidRPr="004455EA">
        <w:rPr>
          <w:sz w:val="16"/>
          <w:szCs w:val="16"/>
        </w:rPr>
        <w:t xml:space="preserve"> användas. Då tas </w:t>
      </w:r>
    </w:p>
    <w:p w14:paraId="5CAAE9FD" w14:textId="77777777" w:rsidR="00B01811" w:rsidRPr="004455EA" w:rsidRDefault="00B01811" w:rsidP="00F2343F">
      <w:pPr>
        <w:tabs>
          <w:tab w:val="left" w:pos="426"/>
        </w:tabs>
        <w:spacing w:after="0" w:line="240" w:lineRule="auto"/>
        <w:ind w:right="84"/>
        <w:rPr>
          <w:rFonts w:eastAsia="Garamond3LTStd" w:cs="Arial"/>
          <w:i/>
          <w:sz w:val="16"/>
          <w:szCs w:val="16"/>
        </w:rPr>
      </w:pPr>
      <w:r w:rsidRPr="004455EA">
        <w:rPr>
          <w:sz w:val="16"/>
          <w:szCs w:val="16"/>
        </w:rPr>
        <w:t xml:space="preserve">även hänsyn till längd och vikt. Använd kalkylator i läkemedelsmodulen/TakeCare, </w:t>
      </w:r>
      <w:r w:rsidRPr="004455EA">
        <w:rPr>
          <w:i/>
          <w:sz w:val="16"/>
          <w:szCs w:val="16"/>
        </w:rPr>
        <w:t xml:space="preserve">Janusmed Njurfunktion. </w:t>
      </w:r>
    </w:p>
    <w:p w14:paraId="23DF7CD5" w14:textId="77777777" w:rsidR="00B01811" w:rsidRDefault="00B01811" w:rsidP="00B01811">
      <w:pPr>
        <w:autoSpaceDE w:val="0"/>
        <w:autoSpaceDN w:val="0"/>
        <w:adjustRightInd w:val="0"/>
        <w:spacing w:after="0" w:line="240" w:lineRule="auto"/>
        <w:rPr>
          <w:rFonts w:eastAsia="Garamond3LTStd" w:cs="Arial"/>
        </w:rPr>
      </w:pPr>
    </w:p>
    <w:p w14:paraId="1236495B" w14:textId="6BE139C3" w:rsidR="000866AF" w:rsidRDefault="00B01811" w:rsidP="00F2343F">
      <w:pPr>
        <w:autoSpaceDE w:val="0"/>
        <w:autoSpaceDN w:val="0"/>
        <w:adjustRightInd w:val="0"/>
        <w:spacing w:after="0" w:line="240" w:lineRule="auto"/>
        <w:ind w:right="-57"/>
        <w:rPr>
          <w:rFonts w:eastAsia="Garamond3LTStd" w:cs="Arial"/>
        </w:rPr>
      </w:pPr>
      <w:r>
        <w:rPr>
          <w:rFonts w:eastAsia="Garamond3LTStd" w:cs="Arial"/>
        </w:rPr>
        <w:t xml:space="preserve">Viktigt med uppehåll i metforminbehandling, samt </w:t>
      </w:r>
      <w:r w:rsidRPr="000866AF">
        <w:rPr>
          <w:rFonts w:eastAsia="Garamond3LTStd" w:cs="Arial"/>
        </w:rPr>
        <w:t>patientinformation</w:t>
      </w:r>
      <w:r>
        <w:rPr>
          <w:rFonts w:eastAsia="Garamond3LTStd" w:cs="Arial"/>
        </w:rPr>
        <w:t xml:space="preserve"> om detta, vid situationer med risk för intorkning (kräkning, diarré, hög feber och allmänpåverkan)</w:t>
      </w:r>
      <w:r w:rsidR="00F2343F">
        <w:rPr>
          <w:rFonts w:eastAsia="Garamond3LTStd" w:cs="Arial"/>
        </w:rPr>
        <w:t>.</w:t>
      </w:r>
      <w:r w:rsidR="000866AF">
        <w:rPr>
          <w:rFonts w:eastAsia="Garamond3LTStd" w:cs="Arial"/>
        </w:rPr>
        <w:t xml:space="preserve"> </w:t>
      </w:r>
      <w:hyperlink r:id="rId24" w:history="1">
        <w:r w:rsidR="00CF6CC7">
          <w:rPr>
            <w:rStyle w:val="Hyperlnk"/>
            <w:rFonts w:eastAsia="Garamond3LTStd" w:cs="Arial"/>
          </w:rPr>
          <w:t>Patienti</w:t>
        </w:r>
        <w:r w:rsidR="00A6054C">
          <w:rPr>
            <w:rStyle w:val="Hyperlnk"/>
            <w:rFonts w:eastAsia="Garamond3LTStd" w:cs="Arial"/>
          </w:rPr>
          <w:t>nformation om metformin</w:t>
        </w:r>
      </w:hyperlink>
      <w:r w:rsidR="00F2343F">
        <w:rPr>
          <w:rFonts w:eastAsia="Garamond3LTStd" w:cs="Arial"/>
        </w:rPr>
        <w:t xml:space="preserve"> </w:t>
      </w:r>
      <w:r>
        <w:rPr>
          <w:rFonts w:eastAsia="Garamond3LTStd" w:cs="Arial"/>
        </w:rPr>
        <w:t xml:space="preserve"> </w:t>
      </w:r>
    </w:p>
    <w:p w14:paraId="75D04103" w14:textId="77777777" w:rsidR="008B0EA7" w:rsidRDefault="008B0EA7" w:rsidP="00F2343F">
      <w:pPr>
        <w:autoSpaceDE w:val="0"/>
        <w:autoSpaceDN w:val="0"/>
        <w:adjustRightInd w:val="0"/>
        <w:spacing w:after="0" w:line="240" w:lineRule="auto"/>
        <w:ind w:right="-57"/>
        <w:rPr>
          <w:rFonts w:eastAsia="Garamond3LTStd" w:cs="Arial"/>
        </w:rPr>
      </w:pPr>
    </w:p>
    <w:p w14:paraId="7298DD75" w14:textId="6BDD12B0" w:rsidR="001D592F" w:rsidRDefault="000866AF" w:rsidP="00CF6CC7">
      <w:pPr>
        <w:ind w:right="-57"/>
        <w:rPr>
          <w:rStyle w:val="Hyperlnk"/>
          <w:rFonts w:cstheme="minorHAnsi"/>
        </w:rPr>
      </w:pPr>
      <w:r w:rsidRPr="00594D20">
        <w:t>I</w:t>
      </w:r>
      <w:r w:rsidR="00B01811" w:rsidRPr="00594D20">
        <w:t xml:space="preserve"> samband med jodhaltig kontraströntgen</w:t>
      </w:r>
      <w:r w:rsidR="001D592F" w:rsidRPr="00594D20">
        <w:t xml:space="preserve"> få</w:t>
      </w:r>
      <w:r w:rsidR="00881101" w:rsidRPr="00594D20">
        <w:t xml:space="preserve">r </w:t>
      </w:r>
      <w:proofErr w:type="spellStart"/>
      <w:r w:rsidR="00881101" w:rsidRPr="00594D20">
        <w:t>metforminbehandling</w:t>
      </w:r>
      <w:proofErr w:type="spellEnd"/>
      <w:r w:rsidR="001D592F" w:rsidRPr="00594D20">
        <w:t xml:space="preserve"> fortsätta om </w:t>
      </w:r>
      <w:proofErr w:type="spellStart"/>
      <w:r w:rsidR="001D592F" w:rsidRPr="00594D20">
        <w:t>eGFR</w:t>
      </w:r>
      <w:proofErr w:type="spellEnd"/>
      <w:r w:rsidR="001D592F" w:rsidRPr="00594D20">
        <w:t xml:space="preserve"> </w:t>
      </w:r>
      <w:r w:rsidR="00CF6CC7">
        <w:t xml:space="preserve"> </w:t>
      </w:r>
      <w:r w:rsidR="001D592F" w:rsidRPr="00594D20">
        <w:t xml:space="preserve">&gt; 45. Vid lägre </w:t>
      </w:r>
      <w:proofErr w:type="spellStart"/>
      <w:r w:rsidR="001D592F" w:rsidRPr="00594D20">
        <w:t>eGFR</w:t>
      </w:r>
      <w:proofErr w:type="spellEnd"/>
      <w:r w:rsidR="001D592F" w:rsidRPr="00594D20">
        <w:t xml:space="preserve"> eller om värde saknas ska metformin sättas ut. Utsättning även vid tillstånd som kan orsaka akut njurskada eller andra riskfaktorer för </w:t>
      </w:r>
      <w:proofErr w:type="spellStart"/>
      <w:r w:rsidR="001D592F" w:rsidRPr="00594D20">
        <w:t>laktatacidos</w:t>
      </w:r>
      <w:proofErr w:type="spellEnd"/>
      <w:r w:rsidR="001D592F" w:rsidRPr="00594D20">
        <w:t xml:space="preserve"> </w:t>
      </w:r>
      <w:proofErr w:type="spellStart"/>
      <w:r w:rsidR="001D592F" w:rsidRPr="00594D20">
        <w:t>Metformin</w:t>
      </w:r>
      <w:proofErr w:type="spellEnd"/>
      <w:r w:rsidR="001D592F" w:rsidRPr="00594D20">
        <w:t xml:space="preserve"> återinsätts tidigast 48 timmar efter undersökningen efter </w:t>
      </w:r>
      <w:r w:rsidR="00881101" w:rsidRPr="00594D20">
        <w:t>det att</w:t>
      </w:r>
      <w:r w:rsidR="001D592F" w:rsidRPr="00594D20">
        <w:t xml:space="preserve"> </w:t>
      </w:r>
      <w:r w:rsidR="00881101" w:rsidRPr="00594D20">
        <w:t>P-kreatinin</w:t>
      </w:r>
      <w:r w:rsidR="001D592F" w:rsidRPr="00594D20">
        <w:t xml:space="preserve"> kontrollerats. </w:t>
      </w:r>
      <w:r w:rsidR="00496F64">
        <w:t xml:space="preserve">INTRA -&gt; </w:t>
      </w:r>
      <w:hyperlink r:id="rId25" w:history="1">
        <w:r w:rsidR="008B0EA7" w:rsidRPr="00594D20">
          <w:rPr>
            <w:rStyle w:val="Hyperlnk"/>
            <w:rFonts w:cstheme="minorHAnsi"/>
          </w:rPr>
          <w:t>Instruk</w:t>
        </w:r>
        <w:r w:rsidR="00CC04DE" w:rsidRPr="00594D20">
          <w:rPr>
            <w:rStyle w:val="Hyperlnk"/>
            <w:rFonts w:cstheme="minorHAnsi"/>
          </w:rPr>
          <w:t>tion - k</w:t>
        </w:r>
        <w:r w:rsidR="008B0EA7" w:rsidRPr="00594D20">
          <w:rPr>
            <w:rStyle w:val="Hyperlnk"/>
            <w:rFonts w:cstheme="minorHAnsi"/>
          </w:rPr>
          <w:t>ontrastmedel metforminbehandling remittent</w:t>
        </w:r>
      </w:hyperlink>
    </w:p>
    <w:p w14:paraId="61AAF9AE" w14:textId="19C7035A" w:rsidR="00B01811" w:rsidRDefault="00B01811" w:rsidP="008B0EA7">
      <w:pPr>
        <w:spacing w:after="0" w:line="240" w:lineRule="auto"/>
        <w:ind w:right="84"/>
      </w:pPr>
      <w:r>
        <w:rPr>
          <w:b/>
        </w:rPr>
        <w:t>Ytterligare läkemedelsbehandling</w:t>
      </w:r>
      <w:r>
        <w:t xml:space="preserve"> individualiseras och preparatvalen ska prövas enligt nedanstående behandlingsalgoritm. Vid förändring av behandlingsregim är </w:t>
      </w:r>
      <w:r>
        <w:rPr>
          <w:i/>
        </w:rPr>
        <w:t>aktiv uppföljning inom 3-6 månader av yttersta vikt</w:t>
      </w:r>
      <w:r>
        <w:t xml:space="preserve"> för att snabbt upptäcka bristfällig måluppfyllelse. </w:t>
      </w:r>
    </w:p>
    <w:p w14:paraId="77396C63" w14:textId="6AF0630F" w:rsidR="00B01811" w:rsidRDefault="002A7BB3" w:rsidP="00B01811">
      <w:pPr>
        <w:spacing w:after="0" w:line="240" w:lineRule="auto"/>
        <w:rPr>
          <w:rStyle w:val="Hyperlnk"/>
          <w:rFonts w:cs="Arial"/>
        </w:rPr>
      </w:pPr>
      <w:r>
        <w:rPr>
          <w:noProof/>
          <w:lang w:eastAsia="sv-SE"/>
        </w:rPr>
        <w:lastRenderedPageBreak/>
        <w:drawing>
          <wp:inline distT="0" distB="0" distL="0" distR="0" wp14:anchorId="4E548CB1" wp14:editId="20B3995D">
            <wp:extent cx="6541008" cy="438232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86003" cy="4479468"/>
                    </a:xfrm>
                    <a:prstGeom prst="rect">
                      <a:avLst/>
                    </a:prstGeom>
                  </pic:spPr>
                </pic:pic>
              </a:graphicData>
            </a:graphic>
          </wp:inline>
        </w:drawing>
      </w:r>
    </w:p>
    <w:p w14:paraId="53A5096F" w14:textId="77777777" w:rsidR="00A6054C" w:rsidRDefault="00A6054C" w:rsidP="00CC04DE">
      <w:pPr>
        <w:spacing w:after="0" w:line="240" w:lineRule="auto"/>
        <w:ind w:right="-57"/>
        <w:rPr>
          <w:rFonts w:eastAsia="Garamond3LTStd" w:cs="Arial"/>
        </w:rPr>
      </w:pPr>
    </w:p>
    <w:p w14:paraId="133FB8C3" w14:textId="0887DE06" w:rsidR="00CC04DE" w:rsidRDefault="00CC04DE" w:rsidP="00CC04DE">
      <w:pPr>
        <w:spacing w:after="0" w:line="240" w:lineRule="auto"/>
        <w:ind w:right="-57"/>
        <w:rPr>
          <w:rStyle w:val="Hyperlnk"/>
          <w:rFonts w:cs="Arial"/>
        </w:rPr>
      </w:pPr>
      <w:r w:rsidRPr="00A825A5">
        <w:rPr>
          <w:rFonts w:eastAsia="Garamond3LTStd" w:cs="Arial"/>
        </w:rPr>
        <w:t xml:space="preserve">Viktigt med uppehåll av preparat inom gruppen SGLT2, samt patientinformation om detta, vid situationer med risk för intorkning. </w:t>
      </w:r>
      <w:hyperlink r:id="rId27" w:history="1">
        <w:r w:rsidR="00A6054C">
          <w:rPr>
            <w:rStyle w:val="Hyperlnk"/>
            <w:rFonts w:eastAsia="Garamond3LTStd" w:cs="Arial"/>
          </w:rPr>
          <w:t>Viktig information om ditt läkemedel  SGLT2-hämmare</w:t>
        </w:r>
      </w:hyperlink>
    </w:p>
    <w:p w14:paraId="1109994A" w14:textId="77777777" w:rsidR="00CC04DE" w:rsidRDefault="00CC04DE" w:rsidP="006714F2">
      <w:pPr>
        <w:spacing w:after="0" w:line="240" w:lineRule="auto"/>
        <w:ind w:right="-57"/>
      </w:pPr>
    </w:p>
    <w:p w14:paraId="1F778F1B" w14:textId="5E07F638" w:rsidR="00B01811" w:rsidRDefault="00B01811" w:rsidP="00A825A5">
      <w:pPr>
        <w:spacing w:after="0" w:line="240" w:lineRule="auto"/>
        <w:ind w:right="-57"/>
        <w:rPr>
          <w:rStyle w:val="Hyperlnk"/>
        </w:rPr>
      </w:pPr>
      <w:r>
        <w:t>Om HbA</w:t>
      </w:r>
      <w:r>
        <w:rPr>
          <w:b/>
          <w:vertAlign w:val="subscript"/>
        </w:rPr>
        <w:t>1c</w:t>
      </w:r>
      <w:r>
        <w:t xml:space="preserve"> trots ovanstående ändå ligger över personliga målnivåer finns en nationell behandlingsstrategi framtagen. </w:t>
      </w:r>
      <w:r>
        <w:rPr>
          <w:rFonts w:cs="Arial"/>
        </w:rPr>
        <w:t xml:space="preserve">Till strategierna finns även stödmaterial som kan användas i samtalet med patienten. </w:t>
      </w:r>
      <w:hyperlink r:id="rId28" w:tgtFrame="_blank" w:history="1">
        <w:r w:rsidR="00055BAB">
          <w:rPr>
            <w:rStyle w:val="Hyperlnk"/>
          </w:rPr>
          <w:t>SKR - behandlingsstrategi typ 2-diabetes</w:t>
        </w:r>
      </w:hyperlink>
    </w:p>
    <w:p w14:paraId="36434554" w14:textId="77777777" w:rsidR="002A7BB3" w:rsidRDefault="002A7BB3" w:rsidP="00B01811">
      <w:pPr>
        <w:pStyle w:val="Numreradlista"/>
        <w:numPr>
          <w:ilvl w:val="0"/>
          <w:numId w:val="0"/>
        </w:numPr>
        <w:tabs>
          <w:tab w:val="left" w:pos="1304"/>
        </w:tabs>
        <w:ind w:left="360" w:hanging="360"/>
        <w:rPr>
          <w:rFonts w:eastAsiaTheme="majorEastAsia"/>
        </w:rPr>
      </w:pPr>
    </w:p>
    <w:p w14:paraId="48B9C205" w14:textId="762D5F6F" w:rsidR="00B01811" w:rsidRPr="00616DFF" w:rsidRDefault="00B01811" w:rsidP="00B01811">
      <w:pPr>
        <w:pStyle w:val="Rubrik3"/>
      </w:pPr>
      <w:bookmarkStart w:id="14" w:name="_Toc41483461"/>
      <w:r w:rsidRPr="00616DFF">
        <w:t xml:space="preserve">Farmakologisk behandling vid </w:t>
      </w:r>
      <w:r w:rsidR="00E54821">
        <w:t xml:space="preserve">diabetes och </w:t>
      </w:r>
      <w:r w:rsidRPr="00616DFF">
        <w:t>hypertoni</w:t>
      </w:r>
      <w:bookmarkEnd w:id="14"/>
    </w:p>
    <w:p w14:paraId="557D95AF" w14:textId="282B2F25" w:rsidR="000822DC" w:rsidRDefault="00A825A5" w:rsidP="00CF6CC7">
      <w:pPr>
        <w:ind w:right="-57"/>
      </w:pPr>
      <w:r w:rsidRPr="00A825A5">
        <w:t>Hos patienter med typ 2 diabetes är ACE-hämmare och ARB alltid</w:t>
      </w:r>
      <w:r>
        <w:t xml:space="preserve"> förstahandsval. </w:t>
      </w:r>
      <w:r w:rsidR="00A6054C">
        <w:t xml:space="preserve">    </w:t>
      </w:r>
      <w:r w:rsidR="003D2861">
        <w:t>P-</w:t>
      </w:r>
      <w:r w:rsidR="00A6054C">
        <w:t>k</w:t>
      </w:r>
      <w:r>
        <w:t xml:space="preserve">reatinin och </w:t>
      </w:r>
      <w:r w:rsidR="003D2861">
        <w:t>P-</w:t>
      </w:r>
      <w:r>
        <w:t>kalium</w:t>
      </w:r>
      <w:r w:rsidRPr="00A825A5">
        <w:t xml:space="preserve"> kontrolleras innan behandlingen och inom två till tre veckor efter start. Därefter regelbundet (tätare ju sämre njurfunktion).</w:t>
      </w:r>
    </w:p>
    <w:p w14:paraId="715FA7F7" w14:textId="43719003" w:rsidR="00A825A5" w:rsidRPr="00A825A5" w:rsidRDefault="00A825A5" w:rsidP="00CF6CC7">
      <w:pPr>
        <w:ind w:right="-57"/>
      </w:pPr>
      <w:r w:rsidRPr="00A825A5">
        <w:t>Kalciumantagonister</w:t>
      </w:r>
      <w:r w:rsidR="003D2861">
        <w:t xml:space="preserve"> </w:t>
      </w:r>
      <w:r w:rsidRPr="00A825A5">
        <w:t xml:space="preserve">är ett bra andrahandsval medan </w:t>
      </w:r>
      <w:proofErr w:type="spellStart"/>
      <w:r w:rsidRPr="00A825A5">
        <w:t>tiaziddiuretika</w:t>
      </w:r>
      <w:proofErr w:type="spellEnd"/>
      <w:r w:rsidRPr="00A825A5">
        <w:t xml:space="preserve"> och betablockerare i allmänhet utgör ett tredjehandsval på grund av vissa negativa metabola biverkningar. </w:t>
      </w:r>
    </w:p>
    <w:p w14:paraId="5091952D" w14:textId="5D5F692B" w:rsidR="00A825A5" w:rsidRDefault="00A825A5" w:rsidP="00CF6CC7">
      <w:pPr>
        <w:ind w:right="-57"/>
      </w:pPr>
      <w:r w:rsidRPr="00A825A5">
        <w:t>Vid samtidig ischemisk hjärtsjukdom och/eller hjärtsvikt är emellertid betablockad i allmänhet indicerat.</w:t>
      </w:r>
    </w:p>
    <w:p w14:paraId="170B2F36" w14:textId="2B92D54A" w:rsidR="009D304C" w:rsidRDefault="00B01811" w:rsidP="00CF6CC7">
      <w:pPr>
        <w:ind w:right="-57"/>
      </w:pPr>
      <w:r w:rsidRPr="009D304C">
        <w:rPr>
          <w:bCs/>
        </w:rPr>
        <w:lastRenderedPageBreak/>
        <w:t>Vid behandling med</w:t>
      </w:r>
      <w:r w:rsidRPr="009D304C">
        <w:rPr>
          <w:rStyle w:val="FormatmallFet"/>
        </w:rPr>
        <w:t xml:space="preserve"> </w:t>
      </w:r>
      <w:r w:rsidR="003D2861" w:rsidRPr="009D304C">
        <w:rPr>
          <w:bCs/>
        </w:rPr>
        <w:t>MRA</w:t>
      </w:r>
      <w:r w:rsidRPr="009D304C">
        <w:rPr>
          <w:rStyle w:val="FormatmallFet"/>
        </w:rPr>
        <w:t xml:space="preserve"> </w:t>
      </w:r>
      <w:r w:rsidR="003D2861" w:rsidRPr="009D304C">
        <w:rPr>
          <w:bCs/>
        </w:rPr>
        <w:t>ska</w:t>
      </w:r>
      <w:r w:rsidRPr="009D304C">
        <w:rPr>
          <w:rStyle w:val="FormatmallFet"/>
        </w:rPr>
        <w:t xml:space="preserve"> </w:t>
      </w:r>
      <w:r w:rsidRPr="009D304C">
        <w:t>P-kreatinin och P-kalium kontrolleras före och inom två veckor efter insättning och därefter årligen.</w:t>
      </w:r>
    </w:p>
    <w:p w14:paraId="3B0D48A8" w14:textId="77777777" w:rsidR="00496F64" w:rsidRDefault="00496F64" w:rsidP="00CF6CC7">
      <w:pPr>
        <w:ind w:right="-57"/>
      </w:pPr>
    </w:p>
    <w:p w14:paraId="6C3AE6EF" w14:textId="2AF12E97" w:rsidR="00B01811" w:rsidRDefault="009D304C" w:rsidP="00154EFC">
      <w:r>
        <w:rPr>
          <w:noProof/>
          <w:lang w:eastAsia="sv-SE"/>
        </w:rPr>
        <w:drawing>
          <wp:inline distT="0" distB="0" distL="0" distR="0" wp14:anchorId="0F00F7C6" wp14:editId="16A45F9A">
            <wp:extent cx="4005072" cy="2945018"/>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29630" cy="2963076"/>
                    </a:xfrm>
                    <a:prstGeom prst="rect">
                      <a:avLst/>
                    </a:prstGeom>
                  </pic:spPr>
                </pic:pic>
              </a:graphicData>
            </a:graphic>
          </wp:inline>
        </w:drawing>
      </w:r>
    </w:p>
    <w:p w14:paraId="465035BE" w14:textId="0447FC82" w:rsidR="00B01811" w:rsidRPr="00A34394" w:rsidRDefault="00B01811" w:rsidP="00B01811">
      <w:pPr>
        <w:pStyle w:val="Rubrik3"/>
      </w:pPr>
      <w:bookmarkStart w:id="15" w:name="_Toc41483462"/>
      <w:r w:rsidRPr="00A34394">
        <w:t>Farmakologisk behandling vid dyslipidemi</w:t>
      </w:r>
      <w:bookmarkEnd w:id="15"/>
      <w:r w:rsidRPr="00A34394">
        <w:t xml:space="preserve"> </w:t>
      </w:r>
    </w:p>
    <w:p w14:paraId="0E2A8E65" w14:textId="64E40802" w:rsidR="00B01811" w:rsidRDefault="00154EFC" w:rsidP="006714F2">
      <w:pPr>
        <w:spacing w:line="240" w:lineRule="auto"/>
        <w:ind w:right="-57"/>
        <w:rPr>
          <w:rFonts w:ascii="Helvetica" w:hAnsi="Helvetica" w:cs="Helvetica"/>
          <w:bCs/>
        </w:rPr>
      </w:pPr>
      <w:r>
        <w:t xml:space="preserve">Den totala </w:t>
      </w:r>
      <w:r w:rsidR="00B01811">
        <w:t>individuella kardiovaskulära risken ska bedömas inför ställningstagande till farmakologisk behandling. Ris</w:t>
      </w:r>
      <w:r>
        <w:t>kbedömning sker med hjälp av</w:t>
      </w:r>
      <w:r w:rsidR="00B01811">
        <w:t xml:space="preserve"> </w:t>
      </w:r>
      <w:r w:rsidR="00B01811" w:rsidRPr="002C6D5F">
        <w:rPr>
          <w:i/>
        </w:rPr>
        <w:t>Riskmotor</w:t>
      </w:r>
      <w:r>
        <w:rPr>
          <w:i/>
        </w:rPr>
        <w:t>n</w:t>
      </w:r>
      <w:r w:rsidR="00B01811">
        <w:t xml:space="preserve"> som finns på NDR:s hemsida. </w:t>
      </w:r>
      <w:r w:rsidR="00E719D7">
        <w:t xml:space="preserve">Den </w:t>
      </w:r>
      <w:r w:rsidR="00B01811">
        <w:t xml:space="preserve">är validerad för diabetes typ 2 i </w:t>
      </w:r>
      <w:r w:rsidR="00B01811">
        <w:rPr>
          <w:rFonts w:ascii="Helvetica" w:hAnsi="Helvetica" w:cs="Helvetica"/>
          <w:bCs/>
        </w:rPr>
        <w:t>åldersintervallet 30-75 år</w:t>
      </w:r>
      <w:r w:rsidR="00E719D7">
        <w:rPr>
          <w:rFonts w:ascii="Helvetica" w:hAnsi="Helvetica" w:cs="Helvetica"/>
          <w:bCs/>
        </w:rPr>
        <w:t xml:space="preserve"> och för diabetes typ 1 i åldersintervallet 30-65 år</w:t>
      </w:r>
      <w:r w:rsidR="00B01811">
        <w:rPr>
          <w:rFonts w:ascii="Helvetica" w:hAnsi="Helvetica" w:cs="Helvetica"/>
          <w:bCs/>
        </w:rPr>
        <w:t xml:space="preserve">. </w:t>
      </w:r>
    </w:p>
    <w:p w14:paraId="0EF012FF" w14:textId="1471ED6E" w:rsidR="00496F64" w:rsidRDefault="00B01811" w:rsidP="006714F2">
      <w:pPr>
        <w:spacing w:line="240" w:lineRule="auto"/>
        <w:ind w:right="-57"/>
      </w:pPr>
      <w:r>
        <w:rPr>
          <w:rFonts w:ascii="Helvetica" w:hAnsi="Helvetica" w:cs="Helvetica"/>
          <w:bCs/>
        </w:rPr>
        <w:t>Personer som bedöms ha</w:t>
      </w:r>
      <w:r>
        <w:t xml:space="preserve"> mycket hög risk </w:t>
      </w:r>
      <w:r w:rsidR="00302147">
        <w:t>(&gt; 20</w:t>
      </w:r>
      <w:r>
        <w:t xml:space="preserve">%) för att drabbas av hjärtkärlhändelse </w:t>
      </w:r>
      <w:r>
        <w:rPr>
          <w:i/>
        </w:rPr>
        <w:t>ska</w:t>
      </w:r>
      <w:r>
        <w:t xml:space="preserve"> behandlas </w:t>
      </w:r>
      <w:r w:rsidRPr="00616DFF">
        <w:rPr>
          <w:i/>
        </w:rPr>
        <w:t xml:space="preserve">intensivt med </w:t>
      </w:r>
      <w:r w:rsidRPr="003D2861">
        <w:rPr>
          <w:i/>
        </w:rPr>
        <w:t>statiner</w:t>
      </w:r>
      <w:r w:rsidR="007F6499" w:rsidRPr="003D2861">
        <w:t xml:space="preserve"> (LDL &lt; 1,8 mmol/l). </w:t>
      </w:r>
      <w:r w:rsidRPr="003D2861">
        <w:t xml:space="preserve">Personer med hög risk </w:t>
      </w:r>
      <w:r w:rsidR="00CC04DE" w:rsidRPr="003D2861">
        <w:t xml:space="preserve">       </w:t>
      </w:r>
      <w:r w:rsidRPr="003D2861">
        <w:t xml:space="preserve">(8-20%) </w:t>
      </w:r>
      <w:r w:rsidRPr="003D2861">
        <w:rPr>
          <w:i/>
        </w:rPr>
        <w:t>bör</w:t>
      </w:r>
      <w:r w:rsidRPr="003D2861">
        <w:t xml:space="preserve"> erbjudas statin</w:t>
      </w:r>
      <w:r w:rsidR="00302147" w:rsidRPr="003D2861">
        <w:t>er och de med måttlig risk (2-8</w:t>
      </w:r>
      <w:r w:rsidRPr="003D2861">
        <w:t xml:space="preserve">%) </w:t>
      </w:r>
      <w:r w:rsidRPr="003D2861">
        <w:rPr>
          <w:i/>
        </w:rPr>
        <w:t>kan</w:t>
      </w:r>
      <w:r w:rsidR="007F6499" w:rsidRPr="003D2861">
        <w:t xml:space="preserve"> erbjudas statinbehandling (LDL &lt; 2,5 mmol/l).</w:t>
      </w:r>
    </w:p>
    <w:p w14:paraId="71AE5805" w14:textId="77777777" w:rsidR="00496F64" w:rsidRDefault="00496F64" w:rsidP="006714F2">
      <w:pPr>
        <w:spacing w:line="240" w:lineRule="auto"/>
        <w:ind w:right="-57"/>
        <w:rPr>
          <w:rStyle w:val="Hyperlnk"/>
          <w:rFonts w:cs="Arial"/>
        </w:rPr>
      </w:pPr>
    </w:p>
    <w:p w14:paraId="153B9C61" w14:textId="0B92BB44" w:rsidR="00B01811" w:rsidRPr="009151A9" w:rsidRDefault="007F6499" w:rsidP="00154EFC">
      <w:pPr>
        <w:rPr>
          <w:szCs w:val="20"/>
        </w:rPr>
      </w:pPr>
      <w:r>
        <w:rPr>
          <w:noProof/>
          <w:lang w:eastAsia="sv-SE"/>
        </w:rPr>
        <w:drawing>
          <wp:inline distT="0" distB="0" distL="0" distR="0" wp14:anchorId="4FF84CEC" wp14:editId="0BAB99DC">
            <wp:extent cx="3065520" cy="218846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94251" cy="2208975"/>
                    </a:xfrm>
                    <a:prstGeom prst="rect">
                      <a:avLst/>
                    </a:prstGeom>
                  </pic:spPr>
                </pic:pic>
              </a:graphicData>
            </a:graphic>
          </wp:inline>
        </w:drawing>
      </w:r>
    </w:p>
    <w:p w14:paraId="10D78731" w14:textId="07350EF8" w:rsidR="00B01811" w:rsidRDefault="00B01811" w:rsidP="00581E5D">
      <w:pPr>
        <w:pStyle w:val="Rubrik1"/>
      </w:pPr>
      <w:bookmarkStart w:id="16" w:name="_Toc41483463"/>
      <w:r>
        <w:lastRenderedPageBreak/>
        <w:t>UNDERSÖKNINGAR OCH KONTROLLER</w:t>
      </w:r>
      <w:bookmarkEnd w:id="16"/>
      <w:r>
        <w:t xml:space="preserve"> </w:t>
      </w:r>
    </w:p>
    <w:p w14:paraId="376A106F" w14:textId="0B5B81F4" w:rsidR="00B01811" w:rsidRDefault="00B01811" w:rsidP="009A26AE">
      <w:pPr>
        <w:tabs>
          <w:tab w:val="left" w:pos="284"/>
        </w:tabs>
        <w:spacing w:line="240" w:lineRule="auto"/>
        <w:ind w:right="-57"/>
      </w:pPr>
      <w:r>
        <w:t>Antalet kontakter med läkare/diabetessjuksköterska ska alltid utgå från patientens behov. I samband med debut och vid insatser för optimering av behandlingen behövs tätare besöksfrekvens. Vid besök/kontakt ska följande ingå: provtagning, uppföljning av personliga målnivåer, samtal om livsstilsåtgärder och utvärdering av farmakologisk behandling.</w:t>
      </w:r>
    </w:p>
    <w:p w14:paraId="7B053D8D" w14:textId="77777777" w:rsidR="00B01811" w:rsidRDefault="00B01811" w:rsidP="009A26AE">
      <w:pPr>
        <w:spacing w:after="0" w:line="240" w:lineRule="auto"/>
        <w:ind w:right="84"/>
      </w:pPr>
      <w:r>
        <w:t>HbA</w:t>
      </w:r>
      <w:r>
        <w:rPr>
          <w:b/>
          <w:vertAlign w:val="subscript"/>
        </w:rPr>
        <w:t>1c</w:t>
      </w:r>
      <w:r>
        <w:rPr>
          <w:rStyle w:val="FormatmallFet"/>
        </w:rPr>
        <w:t>,</w:t>
      </w:r>
      <w:r>
        <w:t xml:space="preserve"> blodtryck och puls kontrolleras två gånger per år. </w:t>
      </w:r>
    </w:p>
    <w:p w14:paraId="13173227" w14:textId="1B36DAB9" w:rsidR="00B01811" w:rsidRDefault="00B01811" w:rsidP="009A26AE">
      <w:pPr>
        <w:spacing w:after="0" w:line="240" w:lineRule="auto"/>
        <w:ind w:right="84"/>
      </w:pPr>
      <w:r>
        <w:t>U-alb</w:t>
      </w:r>
      <w:r w:rsidR="00CC04DE">
        <w:t>umin</w:t>
      </w:r>
      <w:r>
        <w:t>/</w:t>
      </w:r>
      <w:proofErr w:type="spellStart"/>
      <w:r>
        <w:t>krea</w:t>
      </w:r>
      <w:proofErr w:type="spellEnd"/>
      <w:r>
        <w:t>-kvot, fotstatus, totalkolesterol, HDL och LDL (om statinbehandling räcker det med LDL årligen</w:t>
      </w:r>
      <w:r w:rsidR="00745E6C">
        <w:t xml:space="preserve">), </w:t>
      </w:r>
      <w:r>
        <w:t>kreatinin</w:t>
      </w:r>
      <w:r w:rsidR="00745E6C">
        <w:t>, kalium, Hb</w:t>
      </w:r>
      <w:r>
        <w:t xml:space="preserve"> samt vikt en gång per år. </w:t>
      </w:r>
    </w:p>
    <w:p w14:paraId="7BEBB33E" w14:textId="77777777" w:rsidR="00B01811" w:rsidRDefault="00B01811" w:rsidP="009A26AE">
      <w:pPr>
        <w:spacing w:line="240" w:lineRule="auto"/>
        <w:ind w:right="-57"/>
      </w:pPr>
      <w:r>
        <w:t>EKG tas vid debut, sedan efter behov samt förslagsvis årligen efter 65 års ålder.</w:t>
      </w:r>
    </w:p>
    <w:p w14:paraId="59964DCA" w14:textId="49320D38" w:rsidR="00745E6C" w:rsidRDefault="00B01811" w:rsidP="00CF6CC7">
      <w:pPr>
        <w:ind w:right="-57"/>
      </w:pPr>
      <w:r w:rsidRPr="009D304C">
        <w:t xml:space="preserve">Vid Metforminbehandling ska S-Kobalamin kontrolleras vid behandlingsstart och därefter regelbundet vilket enklast innebär en gång per år. </w:t>
      </w:r>
    </w:p>
    <w:p w14:paraId="1C4850C1" w14:textId="1AD0DC0B" w:rsidR="00B01811" w:rsidRDefault="00B01811" w:rsidP="00CF6CC7">
      <w:pPr>
        <w:ind w:right="-57"/>
      </w:pPr>
      <w:r>
        <w:t>Använd provtagningsgruppen ”LD årskontroll diabetes läk PV” samt mätvärden ”LD Diabetes” i TakeCare.</w:t>
      </w:r>
    </w:p>
    <w:p w14:paraId="712B6913" w14:textId="77777777" w:rsidR="00B01811" w:rsidRPr="009151A9" w:rsidRDefault="00B01811" w:rsidP="00B01811">
      <w:pPr>
        <w:spacing w:line="240" w:lineRule="auto"/>
        <w:rPr>
          <w:szCs w:val="20"/>
        </w:rPr>
      </w:pPr>
    </w:p>
    <w:p w14:paraId="296AE561" w14:textId="77777777" w:rsidR="00B01811" w:rsidRDefault="00B01811" w:rsidP="00581E5D">
      <w:pPr>
        <w:pStyle w:val="Rubrik1"/>
      </w:pPr>
      <w:bookmarkStart w:id="17" w:name="_Toc41483464"/>
      <w:r>
        <w:t>EGENKONTROLL AV GLUKOS</w:t>
      </w:r>
      <w:bookmarkEnd w:id="17"/>
    </w:p>
    <w:p w14:paraId="4ED35F06" w14:textId="63A72807" w:rsidR="00B01811" w:rsidRPr="00B31D44" w:rsidRDefault="00B01811" w:rsidP="009A26AE">
      <w:pPr>
        <w:spacing w:line="240" w:lineRule="auto"/>
        <w:ind w:right="-57"/>
      </w:pPr>
      <w:r>
        <w:rPr>
          <w:i/>
        </w:rPr>
        <w:t>Systematisk blodglukosmätning</w:t>
      </w:r>
      <w:r w:rsidR="004330F8">
        <w:t xml:space="preserve">: </w:t>
      </w:r>
      <w:r>
        <w:t>upprepade</w:t>
      </w:r>
      <w:r w:rsidR="004330F8">
        <w:t xml:space="preserve">, </w:t>
      </w:r>
      <w:r w:rsidR="004330F8" w:rsidRPr="009D304C">
        <w:t>regelbundna</w:t>
      </w:r>
      <w:r w:rsidRPr="009D304C">
        <w:t xml:space="preserve"> </w:t>
      </w:r>
      <w:r w:rsidR="00F404FF" w:rsidRPr="009D304C">
        <w:t xml:space="preserve">kapillära </w:t>
      </w:r>
      <w:r w:rsidR="00D851D6" w:rsidRPr="009D304C">
        <w:t>mätningar</w:t>
      </w:r>
      <w:r w:rsidR="00D851D6">
        <w:t xml:space="preserve"> under dygnet, </w:t>
      </w:r>
      <w:r>
        <w:t>före och eft</w:t>
      </w:r>
      <w:r w:rsidR="004330F8">
        <w:t>er måltid</w:t>
      </w:r>
      <w:r>
        <w:t>, erbjuds till personer med diabetes som insulinbehandlas. Kan även erbjudas till personer med diabetes typ 2, som inte har insulin, om åtgärden ger effekt på HbA</w:t>
      </w:r>
      <w:r>
        <w:rPr>
          <w:vertAlign w:val="subscript"/>
        </w:rPr>
        <w:t>1c</w:t>
      </w:r>
      <w:r>
        <w:t>.</w:t>
      </w:r>
    </w:p>
    <w:p w14:paraId="1DF1511C" w14:textId="1BC87DD7" w:rsidR="00B01811" w:rsidRDefault="00B01811" w:rsidP="009A26AE">
      <w:pPr>
        <w:spacing w:line="240" w:lineRule="auto"/>
        <w:ind w:right="-57"/>
      </w:pPr>
      <w:r>
        <w:rPr>
          <w:i/>
        </w:rPr>
        <w:t xml:space="preserve">Riktad </w:t>
      </w:r>
      <w:r w:rsidRPr="009D304C">
        <w:rPr>
          <w:i/>
        </w:rPr>
        <w:t>blodglukosmätning</w:t>
      </w:r>
      <w:r w:rsidR="004330F8" w:rsidRPr="009D304C">
        <w:t>:</w:t>
      </w:r>
      <w:r w:rsidR="00D851D6" w:rsidRPr="009D304C">
        <w:t xml:space="preserve"> </w:t>
      </w:r>
      <w:r w:rsidR="00F404FF" w:rsidRPr="009D304C">
        <w:t xml:space="preserve">kapillär </w:t>
      </w:r>
      <w:r w:rsidRPr="009D304C">
        <w:t>mät</w:t>
      </w:r>
      <w:r w:rsidR="00D851D6" w:rsidRPr="009D304C">
        <w:t>ning</w:t>
      </w:r>
      <w:r w:rsidR="00D851D6">
        <w:t xml:space="preserve"> vid speciella tillfällen b</w:t>
      </w:r>
      <w:r>
        <w:t xml:space="preserve">ör erbjudas till personer med diabetes typ 2 som inte behandlas med insulin vid t </w:t>
      </w:r>
      <w:r w:rsidR="00D851D6">
        <w:t xml:space="preserve">ex </w:t>
      </w:r>
      <w:r>
        <w:t>debut, insättande av steroidbehandling eller vid misstanke om hypoglykemi.</w:t>
      </w:r>
    </w:p>
    <w:p w14:paraId="5BD23FDD" w14:textId="25E8ADF4" w:rsidR="00445340" w:rsidRPr="002E7DDC" w:rsidRDefault="006714F2" w:rsidP="00445340">
      <w:pPr>
        <w:ind w:right="-57"/>
      </w:pPr>
      <w:r w:rsidRPr="002E7DDC">
        <w:rPr>
          <w:i/>
        </w:rPr>
        <w:t>Kontinuerlig sensor</w:t>
      </w:r>
      <w:r w:rsidR="00F404FF" w:rsidRPr="002E7DDC">
        <w:rPr>
          <w:i/>
        </w:rPr>
        <w:t>glukos</w:t>
      </w:r>
      <w:r w:rsidRPr="002E7DDC">
        <w:rPr>
          <w:i/>
        </w:rPr>
        <w:t>mätning</w:t>
      </w:r>
      <w:r w:rsidR="004330F8" w:rsidRPr="002E7DDC">
        <w:rPr>
          <w:i/>
        </w:rPr>
        <w:t>:</w:t>
      </w:r>
      <w:r w:rsidR="00F404FF" w:rsidRPr="002E7DDC">
        <w:rPr>
          <w:i/>
        </w:rPr>
        <w:t xml:space="preserve"> </w:t>
      </w:r>
      <w:r w:rsidR="00F404FF" w:rsidRPr="002E7DDC">
        <w:t xml:space="preserve">mätning av glukosvärden i </w:t>
      </w:r>
      <w:proofErr w:type="spellStart"/>
      <w:r w:rsidR="00F404FF" w:rsidRPr="002E7DDC">
        <w:t>interstitiell</w:t>
      </w:r>
      <w:proofErr w:type="spellEnd"/>
      <w:r w:rsidR="00F404FF" w:rsidRPr="002E7DDC">
        <w:t xml:space="preserve"> vätska via en sensor och en mottagare. </w:t>
      </w:r>
      <w:r w:rsidR="00445340" w:rsidRPr="002E7DDC">
        <w:t>Mätningen kan antingen vara kontinuerlig (</w:t>
      </w:r>
      <w:proofErr w:type="spellStart"/>
      <w:r w:rsidR="00445340" w:rsidRPr="002E7DDC">
        <w:t>rtCGM</w:t>
      </w:r>
      <w:proofErr w:type="spellEnd"/>
      <w:r w:rsidR="00445340" w:rsidRPr="002E7DDC">
        <w:t>) eller ske genom aktiv skanning (</w:t>
      </w:r>
      <w:proofErr w:type="spellStart"/>
      <w:r w:rsidR="00445340" w:rsidRPr="002E7DDC">
        <w:t>isCGM</w:t>
      </w:r>
      <w:proofErr w:type="spellEnd"/>
      <w:r w:rsidR="00445340" w:rsidRPr="002E7DDC">
        <w:t xml:space="preserve">). </w:t>
      </w:r>
    </w:p>
    <w:p w14:paraId="77745D58" w14:textId="49887147" w:rsidR="00445340" w:rsidRDefault="00F404FF" w:rsidP="002E7DDC">
      <w:pPr>
        <w:spacing w:after="0" w:line="240" w:lineRule="auto"/>
        <w:ind w:right="-57"/>
      </w:pPr>
      <w:r w:rsidRPr="002E7DDC">
        <w:t xml:space="preserve">Vid diabetes typ 1 omfattas de allra flesta av de indikationer som finns i </w:t>
      </w:r>
      <w:hyperlink r:id="rId31" w:history="1">
        <w:r w:rsidRPr="00D037C0">
          <w:rPr>
            <w:rStyle w:val="Hyperlnk"/>
          </w:rPr>
          <w:t>nationella vårdprogram/riktlinjer</w:t>
        </w:r>
      </w:hyperlink>
      <w:r w:rsidRPr="002E7DDC">
        <w:t xml:space="preserve">. Vid diabetes typ 2 gäller </w:t>
      </w:r>
      <w:r w:rsidR="00445340" w:rsidRPr="002E7DDC">
        <w:t xml:space="preserve">att </w:t>
      </w:r>
      <w:proofErr w:type="spellStart"/>
      <w:r w:rsidR="00445340" w:rsidRPr="002E7DDC">
        <w:t>isCGM</w:t>
      </w:r>
      <w:proofErr w:type="spellEnd"/>
      <w:r w:rsidR="00445340" w:rsidRPr="002E7DDC">
        <w:t xml:space="preserve"> (</w:t>
      </w:r>
      <w:proofErr w:type="spellStart"/>
      <w:r w:rsidR="00445340" w:rsidRPr="002E7DDC">
        <w:t>FreeStyle</w:t>
      </w:r>
      <w:proofErr w:type="spellEnd"/>
      <w:r w:rsidR="00445340" w:rsidRPr="002E7DDC">
        <w:t xml:space="preserve"> </w:t>
      </w:r>
      <w:proofErr w:type="spellStart"/>
      <w:r w:rsidR="00445340" w:rsidRPr="002E7DDC">
        <w:t>Libre</w:t>
      </w:r>
      <w:proofErr w:type="spellEnd"/>
      <w:r w:rsidR="00445340" w:rsidRPr="002E7DDC">
        <w:t>) kan användas av patienter med typ 2-diabetes som behandlas med basinsulin i kombination med</w:t>
      </w:r>
      <w:r w:rsidR="004330F8" w:rsidRPr="002E7DDC">
        <w:t xml:space="preserve"> måltidsinsulin och som har HbA1c &gt;</w:t>
      </w:r>
      <w:r w:rsidR="00445340" w:rsidRPr="002E7DDC">
        <w:t>70 mmol/mol eller återkommande allvarliga hypoglykemier trots ansträngningar att anpassa insulindoserna.</w:t>
      </w:r>
    </w:p>
    <w:p w14:paraId="7C4AEF13" w14:textId="55CFC510" w:rsidR="002E7DDC" w:rsidRDefault="00D037C0" w:rsidP="00163DE6">
      <w:pPr>
        <w:spacing w:line="240" w:lineRule="auto"/>
        <w:ind w:right="-57"/>
      </w:pPr>
      <w:r>
        <w:t>INTRA -&gt;</w:t>
      </w:r>
      <w:r w:rsidR="00163DE6">
        <w:t xml:space="preserve"> </w:t>
      </w:r>
      <w:hyperlink r:id="rId32" w:history="1">
        <w:r w:rsidR="00163DE6" w:rsidRPr="00163DE6">
          <w:rPr>
            <w:rStyle w:val="Hyperlnk"/>
          </w:rPr>
          <w:t>Riktlinje Freesty</w:t>
        </w:r>
        <w:r w:rsidR="00163DE6">
          <w:rPr>
            <w:rStyle w:val="Hyperlnk"/>
          </w:rPr>
          <w:t xml:space="preserve">le </w:t>
        </w:r>
        <w:r w:rsidR="00163DE6" w:rsidRPr="00163DE6">
          <w:rPr>
            <w:rStyle w:val="Hyperlnk"/>
          </w:rPr>
          <w:t>Libre i Region Dalarna</w:t>
        </w:r>
      </w:hyperlink>
    </w:p>
    <w:p w14:paraId="4DC1502D" w14:textId="4CF7C74A" w:rsidR="00B01811" w:rsidRDefault="00B01811" w:rsidP="00CF6CC7">
      <w:pPr>
        <w:ind w:right="-57"/>
      </w:pPr>
      <w:r>
        <w:t xml:space="preserve">För äldre, med insulinbehandling, i särskilt boende och hemsjukvård ska </w:t>
      </w:r>
      <w:r w:rsidR="002E7DDC">
        <w:t xml:space="preserve">alltid </w:t>
      </w:r>
      <w:r>
        <w:t>en individuell bedömning göras.</w:t>
      </w:r>
    </w:p>
    <w:p w14:paraId="628A3EF1" w14:textId="77777777" w:rsidR="00445340" w:rsidRDefault="00445340" w:rsidP="00CF6CC7"/>
    <w:p w14:paraId="5D813226" w14:textId="77777777" w:rsidR="00B01811" w:rsidRDefault="00B01811" w:rsidP="00581E5D">
      <w:pPr>
        <w:pStyle w:val="Rubrik1"/>
      </w:pPr>
      <w:bookmarkStart w:id="18" w:name="_Toc41483465"/>
      <w:r>
        <w:t>Populationen de MEST SJUKA ÄLDRE</w:t>
      </w:r>
      <w:bookmarkEnd w:id="18"/>
    </w:p>
    <w:p w14:paraId="406DCF0B" w14:textId="77777777" w:rsidR="00B01811" w:rsidRDefault="00B01811" w:rsidP="009A26AE">
      <w:pPr>
        <w:tabs>
          <w:tab w:val="left" w:pos="1843"/>
        </w:tabs>
        <w:spacing w:line="240" w:lineRule="auto"/>
        <w:ind w:right="-57"/>
        <w:rPr>
          <w:rFonts w:cstheme="minorHAnsi"/>
        </w:rPr>
      </w:pPr>
      <w:r>
        <w:rPr>
          <w:rFonts w:cstheme="minorHAnsi"/>
        </w:rPr>
        <w:t>Kännetecknas av äldre personer med svår samsjuklighet och skörhet där kognitiv svikt är vanligt förekommande. Gruppen har även ett omfattande behov av sjukvård och omvårdnad.</w:t>
      </w:r>
    </w:p>
    <w:p w14:paraId="4FACC0C5" w14:textId="77777777" w:rsidR="00B01811" w:rsidRDefault="00B01811" w:rsidP="009A26AE">
      <w:pPr>
        <w:tabs>
          <w:tab w:val="left" w:pos="1843"/>
        </w:tabs>
        <w:spacing w:line="240" w:lineRule="auto"/>
        <w:ind w:right="-57"/>
      </w:pPr>
      <w:r>
        <w:t xml:space="preserve">En </w:t>
      </w:r>
      <w:hyperlink r:id="rId33" w:history="1">
        <w:r w:rsidRPr="00484E7E">
          <w:rPr>
            <w:rStyle w:val="Hyperlnk"/>
          </w:rPr>
          <w:t>individuell handlingsplan</w:t>
        </w:r>
      </w:hyperlink>
      <w:r>
        <w:rPr>
          <w:i/>
        </w:rPr>
        <w:t xml:space="preserve"> ska alltid upprättas</w:t>
      </w:r>
      <w:r>
        <w:t xml:space="preserve"> där målvärden, ordinationer, riskbedömningar och planerade kontroller</w:t>
      </w:r>
      <w:r>
        <w:rPr>
          <w:rFonts w:ascii="HelveticaNeue-LightCond" w:hAnsi="HelveticaNeue-LightCond"/>
        </w:rPr>
        <w:t xml:space="preserve"> </w:t>
      </w:r>
      <w:r>
        <w:t>beskrivs. Beakta särskilt vikten av P-glukos vid diabetes typ 1.</w:t>
      </w:r>
      <w:r>
        <w:rPr>
          <w:rStyle w:val="Hyperlnk"/>
        </w:rPr>
        <w:t xml:space="preserve"> </w:t>
      </w:r>
    </w:p>
    <w:p w14:paraId="1F47E490" w14:textId="1444E78C" w:rsidR="00B01811" w:rsidRDefault="00B01811" w:rsidP="004330F8">
      <w:pPr>
        <w:autoSpaceDE w:val="0"/>
        <w:autoSpaceDN w:val="0"/>
        <w:adjustRightInd w:val="0"/>
        <w:spacing w:after="0" w:line="240" w:lineRule="auto"/>
        <w:ind w:right="-57"/>
        <w:rPr>
          <w:rStyle w:val="Hyperlnk"/>
          <w:rFonts w:cstheme="minorHAnsi"/>
        </w:rPr>
      </w:pPr>
      <w:r w:rsidRPr="002E7DDC">
        <w:rPr>
          <w:rFonts w:cstheme="minorHAnsi"/>
        </w:rPr>
        <w:lastRenderedPageBreak/>
        <w:t xml:space="preserve">Målet för glukossänkande behandling till de mest sjuka äldre bör inriktas på </w:t>
      </w:r>
      <w:r w:rsidR="00581E5D">
        <w:rPr>
          <w:rFonts w:cstheme="minorHAnsi"/>
        </w:rPr>
        <w:t>u</w:t>
      </w:r>
      <w:r w:rsidRPr="002E7DDC">
        <w:rPr>
          <w:rFonts w:cstheme="minorHAnsi"/>
        </w:rPr>
        <w:t>ndvikande a</w:t>
      </w:r>
      <w:r w:rsidR="00581E5D">
        <w:rPr>
          <w:rFonts w:cstheme="minorHAnsi"/>
        </w:rPr>
        <w:t>v hypoglykemi resp.</w:t>
      </w:r>
      <w:r w:rsidRPr="002E7DDC">
        <w:rPr>
          <w:rFonts w:cstheme="minorHAnsi"/>
        </w:rPr>
        <w:t xml:space="preserve"> sy</w:t>
      </w:r>
      <w:r w:rsidR="006669D7" w:rsidRPr="002E7DDC">
        <w:rPr>
          <w:rFonts w:cstheme="minorHAnsi"/>
        </w:rPr>
        <w:t>mtomgivande hyperglykemi, vilket innebär att sikta mot P-glukos 5–15 mmol/l</w:t>
      </w:r>
      <w:r w:rsidRPr="002E7DDC">
        <w:rPr>
          <w:rFonts w:cstheme="minorHAnsi"/>
        </w:rPr>
        <w:t>, snarare än förebyggande av komplikationer. HbA</w:t>
      </w:r>
      <w:r w:rsidRPr="002E7DDC">
        <w:rPr>
          <w:rFonts w:cstheme="minorHAnsi"/>
          <w:vertAlign w:val="subscript"/>
        </w:rPr>
        <w:t>1c</w:t>
      </w:r>
      <w:r w:rsidRPr="002E7DDC">
        <w:rPr>
          <w:rFonts w:cstheme="minorHAnsi"/>
        </w:rPr>
        <w:t xml:space="preserve"> ska inte användas som effektmål vid behandling.</w:t>
      </w:r>
      <w:r w:rsidRPr="00B31D44">
        <w:rPr>
          <w:rFonts w:cstheme="minorHAnsi"/>
        </w:rPr>
        <w:t xml:space="preserve"> </w:t>
      </w:r>
      <w:hyperlink r:id="rId34" w:tgtFrame="_blank" w:history="1">
        <w:r w:rsidR="006E2B75">
          <w:rPr>
            <w:rStyle w:val="Hyperlnk"/>
            <w:rFonts w:cstheme="minorHAnsi"/>
          </w:rPr>
          <w:t>SKR</w:t>
        </w:r>
        <w:r>
          <w:rPr>
            <w:rStyle w:val="Hyperlnk"/>
            <w:rFonts w:cstheme="minorHAnsi"/>
          </w:rPr>
          <w:t xml:space="preserve"> - vårdprogram äldre och diabetes</w:t>
        </w:r>
      </w:hyperlink>
      <w:r>
        <w:rPr>
          <w:rStyle w:val="Hyperlnk"/>
          <w:rFonts w:cstheme="minorHAnsi"/>
        </w:rPr>
        <w:t xml:space="preserve"> </w:t>
      </w:r>
    </w:p>
    <w:p w14:paraId="4EE2E40B" w14:textId="77777777" w:rsidR="00B01811" w:rsidRDefault="00B01811" w:rsidP="009A26AE">
      <w:pPr>
        <w:pStyle w:val="Numreradlista"/>
        <w:numPr>
          <w:ilvl w:val="0"/>
          <w:numId w:val="0"/>
        </w:numPr>
        <w:tabs>
          <w:tab w:val="left" w:pos="1304"/>
        </w:tabs>
        <w:ind w:right="-57"/>
        <w:rPr>
          <w:rFonts w:eastAsiaTheme="majorEastAsia"/>
        </w:rPr>
      </w:pPr>
      <w:r w:rsidRPr="00D037C0">
        <w:t xml:space="preserve">Vid diabetes typ 1 ska </w:t>
      </w:r>
      <w:r w:rsidRPr="00D037C0">
        <w:rPr>
          <w:b/>
        </w:rPr>
        <w:t>alltid insulin i flerdosregim fortgå</w:t>
      </w:r>
      <w:r w:rsidRPr="00D037C0">
        <w:t>. Vid svårighet med flerdos kan mixinsulin övervägas</w:t>
      </w:r>
      <w:r>
        <w:t xml:space="preserve">. </w:t>
      </w:r>
    </w:p>
    <w:p w14:paraId="715349B8" w14:textId="77777777" w:rsidR="00B01811" w:rsidRPr="00804B9E" w:rsidRDefault="00B01811" w:rsidP="00B01811">
      <w:pPr>
        <w:pStyle w:val="Numreradlista"/>
        <w:numPr>
          <w:ilvl w:val="0"/>
          <w:numId w:val="0"/>
        </w:numPr>
        <w:tabs>
          <w:tab w:val="left" w:pos="1304"/>
        </w:tabs>
        <w:ind w:left="360" w:hanging="360"/>
        <w:rPr>
          <w:sz w:val="20"/>
          <w:szCs w:val="20"/>
        </w:rPr>
      </w:pPr>
    </w:p>
    <w:p w14:paraId="68AE86BB" w14:textId="77777777" w:rsidR="00B01811" w:rsidRDefault="00B01811" w:rsidP="00581E5D">
      <w:pPr>
        <w:pStyle w:val="Rubrik1"/>
      </w:pPr>
      <w:bookmarkStart w:id="19" w:name="_Toc41483466"/>
      <w:r>
        <w:t>FÖLJDSJUKDOMAR</w:t>
      </w:r>
      <w:bookmarkEnd w:id="19"/>
    </w:p>
    <w:p w14:paraId="114BB17D" w14:textId="645E8E4F" w:rsidR="00B01811" w:rsidRDefault="00B01811" w:rsidP="004330F8">
      <w:pPr>
        <w:pStyle w:val="Rubrik3"/>
        <w:spacing w:line="240" w:lineRule="auto"/>
        <w:rPr>
          <w:sz w:val="20"/>
          <w:szCs w:val="20"/>
        </w:rPr>
      </w:pPr>
      <w:bookmarkStart w:id="20" w:name="_Toc41483467"/>
      <w:r w:rsidRPr="00804B9E">
        <w:t>Ögon</w:t>
      </w:r>
      <w:bookmarkEnd w:id="20"/>
    </w:p>
    <w:p w14:paraId="1FE4C1F5" w14:textId="77777777" w:rsidR="00B01811" w:rsidRPr="006E2B75" w:rsidRDefault="00B01811" w:rsidP="00866900">
      <w:pPr>
        <w:pStyle w:val="Liststycke"/>
      </w:pPr>
      <w:r w:rsidRPr="006E2B75">
        <w:t>Patientansvarig läkare ansvarar för att remiss skickas till ögonkliniken i samband med debut.</w:t>
      </w:r>
    </w:p>
    <w:p w14:paraId="25F19AAA" w14:textId="77777777" w:rsidR="00B01811" w:rsidRPr="006E2B75" w:rsidRDefault="00B01811" w:rsidP="00866900">
      <w:pPr>
        <w:pStyle w:val="Liststycke"/>
        <w:rPr>
          <w:b/>
        </w:rPr>
      </w:pPr>
      <w:r w:rsidRPr="006E2B75">
        <w:t xml:space="preserve">Vid enbart livsstilsbehandling utförs ögonbottenfoto endast vid diagnos. Föreligger </w:t>
      </w:r>
      <w:r w:rsidRPr="006E2B75">
        <w:rPr>
          <w:u w:val="single"/>
        </w:rPr>
        <w:t>inga</w:t>
      </w:r>
      <w:r w:rsidRPr="006E2B75">
        <w:t xml:space="preserve"> förändringar kallas patienten inte till flera fotokontroller. </w:t>
      </w:r>
      <w:r w:rsidRPr="006E2B75">
        <w:rPr>
          <w:b/>
        </w:rPr>
        <w:t>Ny remiss måste skrivas om farmakologisk behandling inleds.</w:t>
      </w:r>
    </w:p>
    <w:p w14:paraId="40C72A40" w14:textId="76EB66DB" w:rsidR="00B01811" w:rsidRPr="006E2B75" w:rsidRDefault="00B01811" w:rsidP="00866900">
      <w:pPr>
        <w:pStyle w:val="Liststycke"/>
      </w:pPr>
      <w:r w:rsidRPr="006E2B75">
        <w:t xml:space="preserve">Vid diabetes </w:t>
      </w:r>
      <w:r w:rsidRPr="006E2B75">
        <w:rPr>
          <w:u w:val="single"/>
        </w:rPr>
        <w:t>utan</w:t>
      </w:r>
      <w:r w:rsidRPr="006E2B75">
        <w:t xml:space="preserve"> retinopati sker fotokontroller vartannat år vid diabetes typ 1 och vart tredje år vid diabetes typ 2. </w:t>
      </w:r>
      <w:r w:rsidR="00D037C0">
        <w:t>Vid retinopati sker individuell bedömning.</w:t>
      </w:r>
    </w:p>
    <w:p w14:paraId="33AC9F75" w14:textId="77777777" w:rsidR="00B01811" w:rsidRPr="006E2B75" w:rsidRDefault="00B01811" w:rsidP="00866900">
      <w:pPr>
        <w:pStyle w:val="Liststycke"/>
      </w:pPr>
      <w:r w:rsidRPr="006E2B75">
        <w:t>Personer 80 år och äldre, utan eller med mild diabetesretinopati, avslutas. inga fler kontroller görs.</w:t>
      </w:r>
    </w:p>
    <w:p w14:paraId="006E2CEA" w14:textId="77777777" w:rsidR="00B01811" w:rsidRPr="006E2B75" w:rsidRDefault="00B01811" w:rsidP="00866900">
      <w:pPr>
        <w:pStyle w:val="Liststycke"/>
      </w:pPr>
      <w:r w:rsidRPr="006E2B75">
        <w:t>Fotokontrollerna fortgår så länge som bedömningsbara bilder kan erhållas och så länge eventuell laserbehandling är meningsfull.</w:t>
      </w:r>
    </w:p>
    <w:p w14:paraId="1DBDC595" w14:textId="080120BB" w:rsidR="00B01811" w:rsidRPr="006E2B75" w:rsidRDefault="00B01811" w:rsidP="00866900">
      <w:pPr>
        <w:pStyle w:val="Liststycke"/>
      </w:pPr>
      <w:r w:rsidRPr="006E2B75">
        <w:t>Om hastigt ”urspårad diabetes”</w:t>
      </w:r>
      <w:r w:rsidRPr="006E2B75">
        <w:rPr>
          <w:b/>
          <w:bCs/>
        </w:rPr>
        <w:t xml:space="preserve"> </w:t>
      </w:r>
      <w:r w:rsidRPr="006E2B75">
        <w:rPr>
          <w:bCs/>
        </w:rPr>
        <w:t>måste ny re</w:t>
      </w:r>
      <w:r w:rsidR="006E2B75" w:rsidRPr="006E2B75">
        <w:t xml:space="preserve">miss skrivas för </w:t>
      </w:r>
      <w:r w:rsidRPr="006E2B75">
        <w:t>snar fotokontroll.</w:t>
      </w:r>
    </w:p>
    <w:p w14:paraId="2E515870" w14:textId="5DC1665A" w:rsidR="006E2B75" w:rsidRDefault="006E2B75" w:rsidP="00D037C0">
      <w:pPr>
        <w:spacing w:after="0" w:line="240" w:lineRule="auto"/>
        <w:ind w:right="-57"/>
        <w:rPr>
          <w:rStyle w:val="Hyperlnk"/>
        </w:rPr>
      </w:pPr>
      <w:r>
        <w:t>Läs mer</w:t>
      </w:r>
      <w:r w:rsidR="004330F8">
        <w:t xml:space="preserve"> på INTRA</w:t>
      </w:r>
      <w:r>
        <w:t xml:space="preserve"> </w:t>
      </w:r>
      <w:r w:rsidR="00D037C0">
        <w:t>-&gt;</w:t>
      </w:r>
      <w:r>
        <w:t xml:space="preserve"> </w:t>
      </w:r>
      <w:hyperlink r:id="rId35" w:history="1">
        <w:r w:rsidR="00D037C0">
          <w:rPr>
            <w:rStyle w:val="Hyperlnk"/>
          </w:rPr>
          <w:t>V</w:t>
        </w:r>
        <w:r w:rsidRPr="006E2B75">
          <w:rPr>
            <w:rStyle w:val="Hyperlnk"/>
          </w:rPr>
          <w:t xml:space="preserve">årdprogram </w:t>
        </w:r>
        <w:r w:rsidR="00D037C0">
          <w:rPr>
            <w:rStyle w:val="Hyperlnk"/>
          </w:rPr>
          <w:t xml:space="preserve">ögonsjukvård vid diabetes  </w:t>
        </w:r>
      </w:hyperlink>
    </w:p>
    <w:p w14:paraId="1EF02545" w14:textId="77777777" w:rsidR="00581E5D" w:rsidRDefault="00581E5D" w:rsidP="00163DE6">
      <w:pPr>
        <w:spacing w:after="0" w:line="240" w:lineRule="auto"/>
      </w:pPr>
    </w:p>
    <w:p w14:paraId="017567F6" w14:textId="77777777" w:rsidR="00B01811" w:rsidRPr="00804B9E" w:rsidRDefault="00B01811" w:rsidP="00B01811">
      <w:pPr>
        <w:pStyle w:val="Rubrik3"/>
      </w:pPr>
      <w:bookmarkStart w:id="21" w:name="_Toc41483468"/>
      <w:r w:rsidRPr="00804B9E">
        <w:t>N</w:t>
      </w:r>
      <w:r>
        <w:t>jurar</w:t>
      </w:r>
      <w:bookmarkEnd w:id="21"/>
    </w:p>
    <w:p w14:paraId="10220B3E" w14:textId="2878EACF" w:rsidR="00B01811" w:rsidRDefault="00B01811" w:rsidP="009A26AE">
      <w:pPr>
        <w:spacing w:after="0" w:line="240" w:lineRule="auto"/>
        <w:ind w:right="-57"/>
      </w:pPr>
      <w:r>
        <w:t>Diabetesnefropati är den vanligaste orsaken till dialyskrävande njursvikt i Sverige. Incidensen är vanligare hos personer med typ 2 diabetes jämfört med typ 1. Att bro</w:t>
      </w:r>
      <w:r w:rsidR="001A2B65">
        <w:t>msa utvecklingen är viktigt</w:t>
      </w:r>
      <w:r>
        <w:t xml:space="preserve"> för den enskilde men även samhällsekonomiskt. </w:t>
      </w:r>
    </w:p>
    <w:p w14:paraId="05161492" w14:textId="6076AADC" w:rsidR="00B01811" w:rsidRDefault="00B01811" w:rsidP="009A26AE">
      <w:pPr>
        <w:spacing w:after="0" w:line="240" w:lineRule="auto"/>
        <w:ind w:right="-57"/>
      </w:pPr>
      <w:r>
        <w:t>Screening för albuminuri ska göras årligen med U-alb</w:t>
      </w:r>
      <w:r w:rsidR="004330F8">
        <w:t>umin</w:t>
      </w:r>
      <w:r>
        <w:t>/</w:t>
      </w:r>
      <w:proofErr w:type="spellStart"/>
      <w:r>
        <w:t>krea</w:t>
      </w:r>
      <w:proofErr w:type="spellEnd"/>
      <w:r>
        <w:t>-kvot. För bästa mätsäkerhet används morgonurin. Diagnos sätts efter att två av tre prov, tagna inom ett år, visat förhöjt värde.</w:t>
      </w:r>
    </w:p>
    <w:p w14:paraId="046EE707" w14:textId="43059672" w:rsidR="006669D7" w:rsidRDefault="006669D7" w:rsidP="00302147">
      <w:pPr>
        <w:spacing w:after="0" w:line="240" w:lineRule="auto"/>
        <w:ind w:right="1361"/>
      </w:pPr>
    </w:p>
    <w:tbl>
      <w:tblPr>
        <w:tblStyle w:val="Moderntabell"/>
        <w:tblW w:w="0" w:type="auto"/>
        <w:tblLook w:val="04A0" w:firstRow="1" w:lastRow="0" w:firstColumn="1" w:lastColumn="0" w:noHBand="0" w:noVBand="1"/>
      </w:tblPr>
      <w:tblGrid>
        <w:gridCol w:w="2213"/>
        <w:gridCol w:w="1510"/>
        <w:gridCol w:w="2499"/>
        <w:gridCol w:w="2226"/>
      </w:tblGrid>
      <w:tr w:rsidR="006669D7" w14:paraId="642DE75C" w14:textId="77777777" w:rsidTr="00BB5D18">
        <w:trPr>
          <w:cnfStyle w:val="100000000000" w:firstRow="1" w:lastRow="0" w:firstColumn="0" w:lastColumn="0" w:oddVBand="0" w:evenVBand="0" w:oddHBand="0" w:evenHBand="0" w:firstRowFirstColumn="0" w:firstRowLastColumn="0" w:lastRowFirstColumn="0" w:lastRowLastColumn="0"/>
        </w:trPr>
        <w:tc>
          <w:tcPr>
            <w:tcW w:w="2268" w:type="dxa"/>
          </w:tcPr>
          <w:p w14:paraId="0894F4FC" w14:textId="77777777" w:rsidR="006669D7" w:rsidRDefault="006669D7" w:rsidP="00302147">
            <w:pPr>
              <w:spacing w:after="0"/>
              <w:ind w:right="1361"/>
            </w:pPr>
          </w:p>
        </w:tc>
        <w:tc>
          <w:tcPr>
            <w:tcW w:w="1560" w:type="dxa"/>
          </w:tcPr>
          <w:p w14:paraId="558716D3" w14:textId="520DA458" w:rsidR="006669D7" w:rsidRPr="006669D7" w:rsidRDefault="006669D7" w:rsidP="006669D7">
            <w:pPr>
              <w:spacing w:before="40" w:after="40"/>
              <w:ind w:right="11"/>
              <w:jc w:val="center"/>
              <w:rPr>
                <w:rFonts w:asciiTheme="minorHAnsi" w:hAnsiTheme="minorHAnsi" w:cstheme="minorHAnsi"/>
                <w:b w:val="0"/>
              </w:rPr>
            </w:pPr>
            <w:r w:rsidRPr="006669D7">
              <w:rPr>
                <w:rFonts w:asciiTheme="minorHAnsi" w:hAnsiTheme="minorHAnsi" w:cstheme="minorHAnsi"/>
                <w:b w:val="0"/>
              </w:rPr>
              <w:t>Normal</w:t>
            </w:r>
          </w:p>
        </w:tc>
        <w:tc>
          <w:tcPr>
            <w:tcW w:w="2552" w:type="dxa"/>
          </w:tcPr>
          <w:p w14:paraId="3A838E18" w14:textId="79FDF172" w:rsidR="006669D7" w:rsidRPr="006669D7" w:rsidRDefault="006669D7" w:rsidP="006669D7">
            <w:pPr>
              <w:spacing w:before="40" w:after="40"/>
              <w:ind w:right="198"/>
              <w:jc w:val="center"/>
              <w:rPr>
                <w:rFonts w:asciiTheme="minorHAnsi" w:hAnsiTheme="minorHAnsi" w:cstheme="minorHAnsi"/>
                <w:b w:val="0"/>
              </w:rPr>
            </w:pPr>
            <w:r w:rsidRPr="006669D7">
              <w:rPr>
                <w:rFonts w:asciiTheme="minorHAnsi" w:hAnsiTheme="minorHAnsi" w:cstheme="minorHAnsi"/>
                <w:b w:val="0"/>
              </w:rPr>
              <w:t>Mikroalbuminuri</w:t>
            </w:r>
          </w:p>
        </w:tc>
        <w:tc>
          <w:tcPr>
            <w:tcW w:w="2268" w:type="dxa"/>
          </w:tcPr>
          <w:p w14:paraId="63EF08B5" w14:textId="6393BD07" w:rsidR="006669D7" w:rsidRPr="006669D7" w:rsidRDefault="006669D7" w:rsidP="00BB5D18">
            <w:pPr>
              <w:spacing w:before="40" w:after="40"/>
              <w:ind w:right="0"/>
              <w:jc w:val="center"/>
              <w:rPr>
                <w:rFonts w:asciiTheme="minorHAnsi" w:hAnsiTheme="minorHAnsi" w:cstheme="minorHAnsi"/>
                <w:b w:val="0"/>
              </w:rPr>
            </w:pPr>
            <w:r>
              <w:rPr>
                <w:rFonts w:asciiTheme="minorHAnsi" w:hAnsiTheme="minorHAnsi" w:cstheme="minorHAnsi"/>
                <w:b w:val="0"/>
              </w:rPr>
              <w:t>Makroalbuminuri</w:t>
            </w:r>
          </w:p>
        </w:tc>
      </w:tr>
      <w:tr w:rsidR="006669D7" w14:paraId="01938E86" w14:textId="77777777" w:rsidTr="00BB5D18">
        <w:trPr>
          <w:cnfStyle w:val="000000100000" w:firstRow="0" w:lastRow="0" w:firstColumn="0" w:lastColumn="0" w:oddVBand="0" w:evenVBand="0" w:oddHBand="1" w:evenHBand="0" w:firstRowFirstColumn="0" w:firstRowLastColumn="0" w:lastRowFirstColumn="0" w:lastRowLastColumn="0"/>
        </w:trPr>
        <w:tc>
          <w:tcPr>
            <w:tcW w:w="2268" w:type="dxa"/>
          </w:tcPr>
          <w:p w14:paraId="5011ABEF" w14:textId="2D4CC77D" w:rsidR="006669D7" w:rsidRPr="00BB5D18" w:rsidRDefault="00BB5D18" w:rsidP="00BB5D18">
            <w:pPr>
              <w:spacing w:before="40" w:after="40"/>
              <w:ind w:right="28"/>
              <w:jc w:val="center"/>
              <w:rPr>
                <w:rFonts w:asciiTheme="minorHAnsi" w:hAnsiTheme="minorHAnsi" w:cstheme="minorHAnsi"/>
              </w:rPr>
            </w:pPr>
            <w:r>
              <w:rPr>
                <w:rFonts w:asciiTheme="minorHAnsi" w:hAnsiTheme="minorHAnsi" w:cstheme="minorHAnsi"/>
              </w:rPr>
              <w:t>U-Albumin/</w:t>
            </w:r>
            <w:proofErr w:type="spellStart"/>
            <w:r>
              <w:rPr>
                <w:rFonts w:asciiTheme="minorHAnsi" w:hAnsiTheme="minorHAnsi" w:cstheme="minorHAnsi"/>
              </w:rPr>
              <w:t>Krea</w:t>
            </w:r>
            <w:proofErr w:type="spellEnd"/>
            <w:r>
              <w:rPr>
                <w:rFonts w:asciiTheme="minorHAnsi" w:hAnsiTheme="minorHAnsi" w:cstheme="minorHAnsi"/>
              </w:rPr>
              <w:t>-kvot</w:t>
            </w:r>
          </w:p>
        </w:tc>
        <w:tc>
          <w:tcPr>
            <w:tcW w:w="1560" w:type="dxa"/>
          </w:tcPr>
          <w:p w14:paraId="50FDBECC" w14:textId="2A8096B2" w:rsidR="006669D7" w:rsidRPr="00BB5D18" w:rsidRDefault="00BB5D18" w:rsidP="00BB5D18">
            <w:pPr>
              <w:spacing w:before="40" w:after="40"/>
              <w:ind w:right="13"/>
              <w:jc w:val="center"/>
              <w:rPr>
                <w:rFonts w:asciiTheme="minorHAnsi" w:hAnsiTheme="minorHAnsi" w:cstheme="minorHAnsi"/>
              </w:rPr>
            </w:pPr>
            <w:r w:rsidRPr="00BB5D18">
              <w:rPr>
                <w:rFonts w:asciiTheme="minorHAnsi" w:hAnsiTheme="minorHAnsi" w:cstheme="minorHAnsi"/>
              </w:rPr>
              <w:t>&lt; 3,0 g/mol</w:t>
            </w:r>
          </w:p>
        </w:tc>
        <w:tc>
          <w:tcPr>
            <w:tcW w:w="2552" w:type="dxa"/>
          </w:tcPr>
          <w:p w14:paraId="318D832F" w14:textId="793CD3A3" w:rsidR="006669D7" w:rsidRPr="00BB5D18" w:rsidRDefault="00BB5D18" w:rsidP="00BB5D18">
            <w:pPr>
              <w:spacing w:before="40" w:after="40"/>
              <w:ind w:right="39"/>
              <w:jc w:val="center"/>
              <w:rPr>
                <w:rFonts w:asciiTheme="minorHAnsi" w:hAnsiTheme="minorHAnsi" w:cstheme="minorHAnsi"/>
              </w:rPr>
            </w:pPr>
            <w:r w:rsidRPr="00BB5D18">
              <w:rPr>
                <w:rFonts w:asciiTheme="minorHAnsi" w:hAnsiTheme="minorHAnsi" w:cstheme="minorHAnsi"/>
              </w:rPr>
              <w:t>3,0 – 30 g/mol</w:t>
            </w:r>
          </w:p>
        </w:tc>
        <w:tc>
          <w:tcPr>
            <w:tcW w:w="2268" w:type="dxa"/>
          </w:tcPr>
          <w:p w14:paraId="1CEE6B35" w14:textId="4D4145A8" w:rsidR="006669D7" w:rsidRPr="00BB5D18" w:rsidRDefault="00BB5D18" w:rsidP="00BB5D18">
            <w:pPr>
              <w:ind w:left="31" w:right="119"/>
              <w:jc w:val="center"/>
              <w:rPr>
                <w:rFonts w:asciiTheme="minorHAnsi" w:hAnsiTheme="minorHAnsi" w:cstheme="minorHAnsi"/>
              </w:rPr>
            </w:pPr>
            <w:r w:rsidRPr="00BB5D18">
              <w:rPr>
                <w:rFonts w:asciiTheme="minorHAnsi" w:hAnsiTheme="minorHAnsi" w:cstheme="minorHAnsi"/>
              </w:rPr>
              <w:t>&gt; 30 g/mol</w:t>
            </w:r>
          </w:p>
        </w:tc>
      </w:tr>
    </w:tbl>
    <w:p w14:paraId="0D4FF417" w14:textId="77777777" w:rsidR="001A2B65" w:rsidRDefault="001A2B65" w:rsidP="001A2B65">
      <w:pPr>
        <w:spacing w:after="0" w:line="240" w:lineRule="auto"/>
        <w:ind w:right="-57"/>
        <w:rPr>
          <w:rStyle w:val="FormatmallFet"/>
        </w:rPr>
      </w:pPr>
    </w:p>
    <w:p w14:paraId="2A9143A1" w14:textId="7B7DFF31" w:rsidR="00B01811" w:rsidRDefault="00717BF1" w:rsidP="00496F64">
      <w:pPr>
        <w:ind w:right="-57"/>
        <w:rPr>
          <w:rStyle w:val="Hyperlnk"/>
        </w:rPr>
      </w:pPr>
      <w:r w:rsidRPr="00163DE6">
        <w:rPr>
          <w:rStyle w:val="FormatmallFet"/>
          <w:b w:val="0"/>
        </w:rPr>
        <w:t>R</w:t>
      </w:r>
      <w:r w:rsidR="00B01811" w:rsidRPr="00163DE6">
        <w:rPr>
          <w:rStyle w:val="FormatmallFet"/>
          <w:b w:val="0"/>
        </w:rPr>
        <w:t>emiss till njurmedicin skrivs</w:t>
      </w:r>
      <w:r w:rsidR="00B01811">
        <w:rPr>
          <w:b/>
          <w:bCs/>
        </w:rPr>
        <w:t xml:space="preserve"> </w:t>
      </w:r>
      <w:r w:rsidR="00B01811">
        <w:rPr>
          <w:bCs/>
        </w:rPr>
        <w:t xml:space="preserve">vid </w:t>
      </w:r>
      <w:proofErr w:type="spellStart"/>
      <w:r w:rsidR="00B01811">
        <w:rPr>
          <w:bCs/>
        </w:rPr>
        <w:t>eGFR</w:t>
      </w:r>
      <w:proofErr w:type="spellEnd"/>
      <w:r w:rsidR="00B01811">
        <w:rPr>
          <w:bCs/>
        </w:rPr>
        <w:t xml:space="preserve"> &lt; 30.</w:t>
      </w:r>
      <w:r w:rsidR="00D037C0" w:rsidRPr="00D037C0">
        <w:rPr>
          <w:bCs/>
        </w:rPr>
        <w:t xml:space="preserve"> </w:t>
      </w:r>
      <w:hyperlink r:id="rId36" w:tgtFrame="_blank" w:history="1">
        <w:r w:rsidR="00B01811">
          <w:rPr>
            <w:rStyle w:val="Hyperlnk"/>
          </w:rPr>
          <w:t>Vårdprogram diabetesnefropati</w:t>
        </w:r>
      </w:hyperlink>
    </w:p>
    <w:p w14:paraId="621E3E39" w14:textId="77777777" w:rsidR="00581E5D" w:rsidRDefault="00581E5D" w:rsidP="00163DE6">
      <w:pPr>
        <w:spacing w:after="0" w:line="240" w:lineRule="auto"/>
        <w:ind w:right="-57"/>
        <w:rPr>
          <w:rStyle w:val="Hyperlnk"/>
        </w:rPr>
      </w:pPr>
    </w:p>
    <w:p w14:paraId="21DC354E" w14:textId="77777777" w:rsidR="00B01811" w:rsidRPr="002B1AEC" w:rsidRDefault="00B01811" w:rsidP="00717BF1">
      <w:pPr>
        <w:pStyle w:val="Rubrik3"/>
      </w:pPr>
      <w:bookmarkStart w:id="22" w:name="_Toc41483469"/>
      <w:r w:rsidRPr="002B1AEC">
        <w:t>Diabetesfoten</w:t>
      </w:r>
      <w:bookmarkEnd w:id="22"/>
      <w:r w:rsidRPr="002B1AEC">
        <w:t xml:space="preserve"> </w:t>
      </w:r>
    </w:p>
    <w:p w14:paraId="17F5C58F" w14:textId="77777777" w:rsidR="00B01811" w:rsidRDefault="00B01811" w:rsidP="00717BF1">
      <w:pPr>
        <w:ind w:right="-57"/>
      </w:pPr>
      <w:r>
        <w:t xml:space="preserve">Fotundersökning ska göras minst en gång per år, oavsett vårdnivå, och omfatta följande punkter: </w:t>
      </w:r>
    </w:p>
    <w:p w14:paraId="4AA8B8B8" w14:textId="77777777" w:rsidR="00B01811" w:rsidRPr="004330F8" w:rsidRDefault="00B01811" w:rsidP="00866900">
      <w:pPr>
        <w:pStyle w:val="Liststycke"/>
      </w:pPr>
      <w:r w:rsidRPr="004330F8">
        <w:rPr>
          <w:i/>
        </w:rPr>
        <w:t>Hud</w:t>
      </w:r>
      <w:r w:rsidRPr="004330F8">
        <w:t xml:space="preserve"> – ex. torr, självsprickor, förhårdnader, fotsvamp, temperatur, avsaknad av hårväxt, färg, ev. sår och deras lokalisation </w:t>
      </w:r>
    </w:p>
    <w:p w14:paraId="45C34668" w14:textId="77777777" w:rsidR="00B01811" w:rsidRPr="004330F8" w:rsidRDefault="00B01811" w:rsidP="00866900">
      <w:pPr>
        <w:pStyle w:val="Liststycke"/>
      </w:pPr>
      <w:r w:rsidRPr="004330F8">
        <w:rPr>
          <w:i/>
        </w:rPr>
        <w:t>Naglar</w:t>
      </w:r>
      <w:r w:rsidRPr="004330F8">
        <w:t xml:space="preserve"> – ex. nageltrång, kartnaglar, nagelsvamp</w:t>
      </w:r>
    </w:p>
    <w:p w14:paraId="6F70DC45" w14:textId="77777777" w:rsidR="00B01811" w:rsidRPr="004330F8" w:rsidRDefault="00B01811" w:rsidP="00866900">
      <w:pPr>
        <w:pStyle w:val="Liststycke"/>
      </w:pPr>
      <w:r w:rsidRPr="004330F8">
        <w:rPr>
          <w:i/>
        </w:rPr>
        <w:t>Tryckpunkter</w:t>
      </w:r>
      <w:r w:rsidRPr="004330F8">
        <w:t xml:space="preserve"> – ev. orsakat av personens strumpor och skor    </w:t>
      </w:r>
    </w:p>
    <w:p w14:paraId="57BF30C3" w14:textId="77777777" w:rsidR="00B01811" w:rsidRPr="004330F8" w:rsidRDefault="00B01811" w:rsidP="00866900">
      <w:pPr>
        <w:pStyle w:val="Liststycke"/>
      </w:pPr>
      <w:r w:rsidRPr="004330F8">
        <w:rPr>
          <w:i/>
        </w:rPr>
        <w:t>Felställningar</w:t>
      </w:r>
      <w:r w:rsidRPr="004330F8">
        <w:t xml:space="preserve"> av foten – ex. plattfot, </w:t>
      </w:r>
      <w:proofErr w:type="spellStart"/>
      <w:r w:rsidRPr="004330F8">
        <w:t>bågfot</w:t>
      </w:r>
      <w:proofErr w:type="spellEnd"/>
      <w:r w:rsidRPr="004330F8">
        <w:t xml:space="preserve">, nedsjunkna förfotsvalv, hammartå, </w:t>
      </w:r>
      <w:proofErr w:type="spellStart"/>
      <w:r w:rsidRPr="004330F8">
        <w:t>klotå</w:t>
      </w:r>
      <w:proofErr w:type="spellEnd"/>
      <w:r w:rsidRPr="004330F8">
        <w:t xml:space="preserve">, </w:t>
      </w:r>
      <w:proofErr w:type="spellStart"/>
      <w:r w:rsidRPr="004330F8">
        <w:t>hallux</w:t>
      </w:r>
      <w:proofErr w:type="spellEnd"/>
      <w:r w:rsidRPr="004330F8">
        <w:t xml:space="preserve"> </w:t>
      </w:r>
      <w:proofErr w:type="spellStart"/>
      <w:r w:rsidRPr="004330F8">
        <w:t>valgus</w:t>
      </w:r>
      <w:proofErr w:type="spellEnd"/>
      <w:r w:rsidRPr="004330F8">
        <w:t xml:space="preserve"> och </w:t>
      </w:r>
      <w:proofErr w:type="spellStart"/>
      <w:r w:rsidRPr="004330F8">
        <w:t>charcot</w:t>
      </w:r>
      <w:proofErr w:type="spellEnd"/>
      <w:r w:rsidRPr="004330F8">
        <w:t xml:space="preserve">-fot </w:t>
      </w:r>
    </w:p>
    <w:p w14:paraId="5CBE7FAE" w14:textId="77777777" w:rsidR="00B01811" w:rsidRPr="004330F8" w:rsidRDefault="00B01811" w:rsidP="00866900">
      <w:pPr>
        <w:pStyle w:val="Liststycke"/>
      </w:pPr>
      <w:r w:rsidRPr="004330F8">
        <w:lastRenderedPageBreak/>
        <w:t>Ödem</w:t>
      </w:r>
    </w:p>
    <w:p w14:paraId="1335240F" w14:textId="77777777" w:rsidR="00B01811" w:rsidRPr="004330F8" w:rsidRDefault="00B01811" w:rsidP="00866900">
      <w:pPr>
        <w:pStyle w:val="Liststycke"/>
      </w:pPr>
      <w:r w:rsidRPr="004330F8">
        <w:rPr>
          <w:i/>
        </w:rPr>
        <w:t>Test sensibilitet</w:t>
      </w:r>
      <w:r w:rsidRPr="004330F8">
        <w:t xml:space="preserve"> med monofilament 5.07/10g</w:t>
      </w:r>
    </w:p>
    <w:p w14:paraId="78B511DD" w14:textId="77777777" w:rsidR="00B01811" w:rsidRPr="004330F8" w:rsidRDefault="00B01811" w:rsidP="00866900">
      <w:pPr>
        <w:pStyle w:val="Liststycke"/>
      </w:pPr>
      <w:r w:rsidRPr="004330F8">
        <w:rPr>
          <w:i/>
        </w:rPr>
        <w:t>Test vibrationssinne</w:t>
      </w:r>
      <w:r w:rsidRPr="004330F8">
        <w:t xml:space="preserve"> med stämgaffel 128Hz</w:t>
      </w:r>
    </w:p>
    <w:p w14:paraId="08D79332" w14:textId="25CAA6D2" w:rsidR="006E326F" w:rsidRPr="006E326F" w:rsidRDefault="00B01811" w:rsidP="00866900">
      <w:pPr>
        <w:pStyle w:val="Liststycke"/>
        <w:rPr>
          <w:rFonts w:asciiTheme="minorHAnsi" w:hAnsiTheme="minorHAnsi"/>
          <w:color w:val="00B4E4"/>
          <w:sz w:val="22"/>
          <w:u w:val="single"/>
        </w:rPr>
      </w:pPr>
      <w:r w:rsidRPr="004330F8">
        <w:t>Test perifer cirkulation</w:t>
      </w:r>
      <w:r w:rsidR="00102E5C">
        <w:t xml:space="preserve">   </w:t>
      </w:r>
    </w:p>
    <w:p w14:paraId="1D1FF092" w14:textId="7712A9EE" w:rsidR="006E326F" w:rsidRPr="006E326F" w:rsidRDefault="00102E5C" w:rsidP="00D037C0">
      <w:pPr>
        <w:pStyle w:val="Liststycke"/>
        <w:numPr>
          <w:ilvl w:val="0"/>
          <w:numId w:val="0"/>
        </w:numPr>
        <w:ind w:left="426"/>
        <w:rPr>
          <w:rFonts w:asciiTheme="minorHAnsi" w:hAnsiTheme="minorHAnsi"/>
          <w:color w:val="00B4E4"/>
          <w:sz w:val="22"/>
          <w:u w:val="single"/>
        </w:rPr>
      </w:pPr>
      <w:r>
        <w:t xml:space="preserve">                                         </w:t>
      </w:r>
    </w:p>
    <w:p w14:paraId="7B576AD9" w14:textId="6B5116FB" w:rsidR="00581E5D" w:rsidRDefault="00C911E4" w:rsidP="00581E5D">
      <w:pPr>
        <w:ind w:left="425" w:hanging="357"/>
        <w:rPr>
          <w:rStyle w:val="Hyperlnk"/>
        </w:rPr>
      </w:pPr>
      <w:hyperlink r:id="rId37" w:tgtFrame="_blank" w:history="1">
        <w:r w:rsidR="00581E5D" w:rsidRPr="001A2B65">
          <w:rPr>
            <w:rStyle w:val="Hyperlnk"/>
          </w:rPr>
          <w:t>Vårdprogram Diabetesfote</w:t>
        </w:r>
        <w:r w:rsidR="002778A3">
          <w:rPr>
            <w:rStyle w:val="Hyperlnk"/>
          </w:rPr>
          <w:t>n i Region Dalarna</w:t>
        </w:r>
        <w:r w:rsidR="00581E5D" w:rsidRPr="001A2B65">
          <w:rPr>
            <w:rStyle w:val="Hyperlnk"/>
          </w:rPr>
          <w:t xml:space="preserve"> </w:t>
        </w:r>
      </w:hyperlink>
      <w:r w:rsidR="00581E5D" w:rsidRPr="00581E5D">
        <w:rPr>
          <w:rStyle w:val="Hyperlnk"/>
          <w:u w:val="none"/>
        </w:rPr>
        <w:t xml:space="preserve">      </w:t>
      </w:r>
    </w:p>
    <w:p w14:paraId="4C83D2C3" w14:textId="63AB0935" w:rsidR="001F0B48" w:rsidRDefault="00581E5D" w:rsidP="00581E5D">
      <w:pPr>
        <w:rPr>
          <w:b/>
        </w:rPr>
      </w:pPr>
      <w:r w:rsidRPr="005A1E25">
        <w:rPr>
          <w:b/>
        </w:rPr>
        <w:t xml:space="preserve"> </w:t>
      </w:r>
      <w:r w:rsidR="00B01811" w:rsidRPr="005A1E25">
        <w:rPr>
          <w:b/>
        </w:rPr>
        <w:t xml:space="preserve">Risknivåbedömning och handläggning </w:t>
      </w:r>
    </w:p>
    <w:tbl>
      <w:tblPr>
        <w:tblStyle w:val="Tabellrutnt1"/>
        <w:tblW w:w="9493" w:type="dxa"/>
        <w:tblLook w:val="04A0" w:firstRow="1" w:lastRow="0" w:firstColumn="1" w:lastColumn="0" w:noHBand="0" w:noVBand="1"/>
      </w:tblPr>
      <w:tblGrid>
        <w:gridCol w:w="1838"/>
        <w:gridCol w:w="2410"/>
        <w:gridCol w:w="5245"/>
      </w:tblGrid>
      <w:tr w:rsidR="008A44A9" w14:paraId="46F673D1" w14:textId="12C0D5BA" w:rsidTr="008A44A9">
        <w:tc>
          <w:tcPr>
            <w:tcW w:w="1838" w:type="dxa"/>
            <w:shd w:val="clear" w:color="auto" w:fill="00B050"/>
          </w:tcPr>
          <w:p w14:paraId="33687A1D" w14:textId="2DDC1D0E" w:rsidR="001F0B48" w:rsidRPr="002E7DDC" w:rsidRDefault="001F0B48" w:rsidP="007876F8">
            <w:pPr>
              <w:spacing w:before="40" w:after="40"/>
              <w:ind w:right="396"/>
              <w:rPr>
                <w:rFonts w:asciiTheme="minorHAnsi" w:hAnsiTheme="minorHAnsi" w:cstheme="minorHAnsi"/>
                <w:b/>
              </w:rPr>
            </w:pPr>
            <w:r w:rsidRPr="002E7DDC">
              <w:rPr>
                <w:rFonts w:asciiTheme="minorHAnsi" w:hAnsiTheme="minorHAnsi" w:cstheme="minorHAnsi"/>
                <w:b/>
              </w:rPr>
              <w:t>Nivå 1</w:t>
            </w:r>
          </w:p>
          <w:p w14:paraId="514CAAA7" w14:textId="39322A50" w:rsidR="001F0B48" w:rsidRPr="007876F8" w:rsidRDefault="001F0B48" w:rsidP="007876F8">
            <w:pPr>
              <w:spacing w:before="40" w:after="40"/>
              <w:ind w:right="396"/>
              <w:rPr>
                <w:rFonts w:asciiTheme="minorHAnsi" w:hAnsiTheme="minorHAnsi" w:cstheme="minorHAnsi"/>
              </w:rPr>
            </w:pPr>
            <w:r w:rsidRPr="002E7DDC">
              <w:rPr>
                <w:rFonts w:asciiTheme="minorHAnsi" w:hAnsiTheme="minorHAnsi" w:cstheme="minorHAnsi"/>
                <w:b/>
              </w:rPr>
              <w:t>(risk)</w:t>
            </w:r>
          </w:p>
        </w:tc>
        <w:tc>
          <w:tcPr>
            <w:tcW w:w="2410" w:type="dxa"/>
            <w:shd w:val="clear" w:color="auto" w:fill="92D050"/>
          </w:tcPr>
          <w:p w14:paraId="053BB937" w14:textId="5B071AB2" w:rsidR="001F0B48" w:rsidRPr="007876F8" w:rsidRDefault="007876F8" w:rsidP="007876F8">
            <w:pPr>
              <w:spacing w:before="40" w:after="40"/>
              <w:ind w:right="0"/>
              <w:rPr>
                <w:rFonts w:asciiTheme="minorHAnsi" w:hAnsiTheme="minorHAnsi" w:cstheme="minorHAnsi"/>
              </w:rPr>
            </w:pPr>
            <w:r>
              <w:rPr>
                <w:rFonts w:asciiTheme="minorHAnsi" w:hAnsiTheme="minorHAnsi" w:cstheme="minorHAnsi"/>
              </w:rPr>
              <w:t>Frisk fot, inga tecken på distal neuropati eller perifer kärlsjukdom</w:t>
            </w:r>
          </w:p>
        </w:tc>
        <w:tc>
          <w:tcPr>
            <w:tcW w:w="5245" w:type="dxa"/>
            <w:shd w:val="clear" w:color="auto" w:fill="92D050"/>
          </w:tcPr>
          <w:p w14:paraId="656EE35B" w14:textId="77777777" w:rsidR="007876F8" w:rsidRPr="00D253E9" w:rsidRDefault="007876F8" w:rsidP="00CB040E">
            <w:pPr>
              <w:pStyle w:val="Default"/>
              <w:spacing w:before="40" w:after="80"/>
              <w:rPr>
                <w:rFonts w:asciiTheme="minorHAnsi" w:hAnsiTheme="minorHAnsi" w:cstheme="minorHAnsi"/>
                <w:sz w:val="20"/>
                <w:szCs w:val="20"/>
              </w:rPr>
            </w:pPr>
            <w:r w:rsidRPr="00D253E9">
              <w:rPr>
                <w:rFonts w:asciiTheme="minorHAnsi" w:hAnsiTheme="minorHAnsi" w:cstheme="minorHAnsi"/>
                <w:sz w:val="20"/>
                <w:szCs w:val="20"/>
              </w:rPr>
              <w:t xml:space="preserve">Egenvård/självfinansierad fotvård, skor och fotbäddar. </w:t>
            </w:r>
          </w:p>
          <w:p w14:paraId="5F3D1FB6" w14:textId="43BD6F1F" w:rsidR="001F0B48" w:rsidRPr="007876F8" w:rsidRDefault="007876F8" w:rsidP="00CB040E">
            <w:pPr>
              <w:spacing w:before="40" w:after="40"/>
              <w:ind w:right="40"/>
              <w:rPr>
                <w:rFonts w:asciiTheme="minorHAnsi" w:hAnsiTheme="minorHAnsi" w:cstheme="minorHAnsi"/>
                <w:b/>
              </w:rPr>
            </w:pPr>
            <w:r w:rsidRPr="007876F8">
              <w:rPr>
                <w:rFonts w:asciiTheme="minorHAnsi" w:hAnsiTheme="minorHAnsi" w:cstheme="minorHAnsi"/>
              </w:rPr>
              <w:t xml:space="preserve">Under första året efter diabetesdiagnos eller vid övergång från barn till vuxenklinik även remiss för fotsjukvård innebärande ETT besök hos fotterapeut. I besöket ingår fotbehandling samt profylaktisk kunskapsförmedling baserad på broschyren </w:t>
            </w:r>
            <w:r w:rsidRPr="007876F8">
              <w:rPr>
                <w:rFonts w:asciiTheme="minorHAnsi" w:hAnsiTheme="minorHAnsi" w:cstheme="minorHAnsi"/>
                <w:i/>
                <w:iCs/>
              </w:rPr>
              <w:t xml:space="preserve">Fina fötter </w:t>
            </w:r>
            <w:r w:rsidRPr="007876F8">
              <w:rPr>
                <w:rFonts w:asciiTheme="minorHAnsi" w:hAnsiTheme="minorHAnsi" w:cstheme="minorHAnsi"/>
              </w:rPr>
              <w:t xml:space="preserve">från Svenska Diabetesförbundet. </w:t>
            </w:r>
          </w:p>
        </w:tc>
      </w:tr>
      <w:tr w:rsidR="008A44A9" w:rsidRPr="008A44A9" w14:paraId="55CEB58F" w14:textId="21898785" w:rsidTr="008A44A9">
        <w:tc>
          <w:tcPr>
            <w:tcW w:w="1838" w:type="dxa"/>
            <w:shd w:val="clear" w:color="auto" w:fill="FFFF00"/>
          </w:tcPr>
          <w:p w14:paraId="01FBC7DB" w14:textId="77777777" w:rsidR="001F0B48" w:rsidRPr="002E7DDC" w:rsidRDefault="001F0B48" w:rsidP="007876F8">
            <w:pPr>
              <w:spacing w:before="40" w:after="40"/>
              <w:ind w:right="346"/>
              <w:rPr>
                <w:rFonts w:asciiTheme="minorHAnsi" w:hAnsiTheme="minorHAnsi" w:cstheme="minorHAnsi"/>
                <w:b/>
              </w:rPr>
            </w:pPr>
            <w:r w:rsidRPr="002E7DDC">
              <w:rPr>
                <w:rFonts w:asciiTheme="minorHAnsi" w:hAnsiTheme="minorHAnsi" w:cstheme="minorHAnsi"/>
                <w:b/>
              </w:rPr>
              <w:t>Nivå 2</w:t>
            </w:r>
          </w:p>
          <w:p w14:paraId="77C5E593" w14:textId="51AAD6C4" w:rsidR="001F0B48" w:rsidRPr="007876F8" w:rsidRDefault="001F0B48" w:rsidP="007876F8">
            <w:pPr>
              <w:spacing w:before="40" w:after="40"/>
              <w:ind w:right="346"/>
              <w:rPr>
                <w:rFonts w:asciiTheme="minorHAnsi" w:hAnsiTheme="minorHAnsi" w:cstheme="minorHAnsi"/>
              </w:rPr>
            </w:pPr>
            <w:r w:rsidRPr="002E7DDC">
              <w:rPr>
                <w:rFonts w:asciiTheme="minorHAnsi" w:hAnsiTheme="minorHAnsi" w:cstheme="minorHAnsi"/>
                <w:b/>
              </w:rPr>
              <w:t>(hög risk)</w:t>
            </w:r>
          </w:p>
        </w:tc>
        <w:tc>
          <w:tcPr>
            <w:tcW w:w="2410" w:type="dxa"/>
            <w:shd w:val="clear" w:color="auto" w:fill="FFFF99"/>
          </w:tcPr>
          <w:p w14:paraId="7E0531A2" w14:textId="4AE61356" w:rsidR="001F0B48" w:rsidRPr="007876F8" w:rsidRDefault="007876F8" w:rsidP="007876F8">
            <w:pPr>
              <w:spacing w:before="40" w:after="40"/>
              <w:ind w:right="-108"/>
              <w:rPr>
                <w:rFonts w:asciiTheme="minorHAnsi" w:hAnsiTheme="minorHAnsi" w:cstheme="minorHAnsi"/>
              </w:rPr>
            </w:pPr>
            <w:r w:rsidRPr="007876F8">
              <w:rPr>
                <w:rFonts w:asciiTheme="minorHAnsi" w:hAnsiTheme="minorHAnsi" w:cstheme="minorHAnsi"/>
              </w:rPr>
              <w:t>Det finns tecken på distal</w:t>
            </w:r>
            <w:r>
              <w:rPr>
                <w:rFonts w:asciiTheme="minorHAnsi" w:hAnsiTheme="minorHAnsi" w:cstheme="minorHAnsi"/>
              </w:rPr>
              <w:t xml:space="preserve"> neuropati  och/eller perifer kärlsjukdom</w:t>
            </w:r>
          </w:p>
        </w:tc>
        <w:tc>
          <w:tcPr>
            <w:tcW w:w="5245" w:type="dxa"/>
            <w:shd w:val="clear" w:color="auto" w:fill="FFFF99"/>
          </w:tcPr>
          <w:p w14:paraId="09EDF612" w14:textId="77777777" w:rsidR="008A44A9" w:rsidRPr="008A44A9" w:rsidRDefault="008A44A9" w:rsidP="00CB040E">
            <w:pPr>
              <w:pStyle w:val="Default"/>
              <w:spacing w:before="40" w:after="80"/>
              <w:rPr>
                <w:rFonts w:asciiTheme="minorHAnsi" w:hAnsiTheme="minorHAnsi" w:cstheme="minorHAnsi"/>
                <w:sz w:val="20"/>
                <w:szCs w:val="20"/>
              </w:rPr>
            </w:pPr>
            <w:r w:rsidRPr="008A44A9">
              <w:rPr>
                <w:rFonts w:asciiTheme="minorHAnsi" w:hAnsiTheme="minorHAnsi" w:cstheme="minorHAnsi"/>
                <w:sz w:val="20"/>
                <w:szCs w:val="20"/>
              </w:rPr>
              <w:t xml:space="preserve">Kunskapsförmedling till patient om att ALLTID ta kontakt med sjukvården om det sker en förändring på fötterna. </w:t>
            </w:r>
          </w:p>
          <w:p w14:paraId="0905C3CB" w14:textId="77777777" w:rsidR="008A44A9" w:rsidRPr="008A44A9" w:rsidRDefault="008A44A9" w:rsidP="008A44A9">
            <w:pPr>
              <w:pStyle w:val="Default"/>
              <w:spacing w:before="40" w:after="40"/>
              <w:rPr>
                <w:rFonts w:asciiTheme="minorHAnsi" w:hAnsiTheme="minorHAnsi" w:cstheme="minorHAnsi"/>
                <w:sz w:val="20"/>
                <w:szCs w:val="20"/>
              </w:rPr>
            </w:pPr>
            <w:r w:rsidRPr="008A44A9">
              <w:rPr>
                <w:rFonts w:asciiTheme="minorHAnsi" w:hAnsiTheme="minorHAnsi" w:cstheme="minorHAnsi"/>
                <w:b/>
                <w:bCs/>
                <w:sz w:val="20"/>
                <w:szCs w:val="20"/>
              </w:rPr>
              <w:t xml:space="preserve">Viktigt att fötterna skyddas från tryckskador. </w:t>
            </w:r>
          </w:p>
          <w:p w14:paraId="3D34FF83" w14:textId="70563710" w:rsidR="008A44A9" w:rsidRPr="008A44A9" w:rsidRDefault="00CB040E" w:rsidP="00CB040E">
            <w:pPr>
              <w:pStyle w:val="Default"/>
              <w:spacing w:before="40" w:after="80"/>
              <w:rPr>
                <w:rFonts w:asciiTheme="minorHAnsi" w:hAnsiTheme="minorHAnsi" w:cstheme="minorHAnsi"/>
                <w:sz w:val="20"/>
                <w:szCs w:val="20"/>
              </w:rPr>
            </w:pPr>
            <w:r>
              <w:rPr>
                <w:rFonts w:asciiTheme="minorHAnsi" w:hAnsiTheme="minorHAnsi" w:cstheme="minorHAnsi"/>
                <w:sz w:val="20"/>
                <w:szCs w:val="20"/>
              </w:rPr>
              <w:t xml:space="preserve">   </w:t>
            </w:r>
            <w:r w:rsidR="008A44A9" w:rsidRPr="008A44A9">
              <w:rPr>
                <w:rFonts w:asciiTheme="minorHAnsi" w:hAnsiTheme="minorHAnsi" w:cstheme="minorHAnsi"/>
                <w:sz w:val="20"/>
                <w:szCs w:val="20"/>
              </w:rPr>
              <w:t xml:space="preserve">→ I förebyggande syfte, och om behov finns, förskrivning/anvisning till Ortopedteknisk avdelning (OTA) för anpassade bekvämskor/sandaler inklusive fotbäddar, för både inomhus- och utomhusbruk. </w:t>
            </w:r>
          </w:p>
          <w:p w14:paraId="284E1029" w14:textId="39D43F12" w:rsidR="001F0B48" w:rsidRPr="008A44A9" w:rsidRDefault="008A44A9" w:rsidP="00CB040E">
            <w:pPr>
              <w:spacing w:before="40" w:after="40"/>
              <w:ind w:right="40"/>
              <w:rPr>
                <w:rFonts w:asciiTheme="minorHAnsi" w:hAnsiTheme="minorHAnsi" w:cstheme="minorHAnsi"/>
                <w:b/>
              </w:rPr>
            </w:pPr>
            <w:r w:rsidRPr="008A44A9">
              <w:rPr>
                <w:rFonts w:asciiTheme="minorHAnsi" w:hAnsiTheme="minorHAnsi" w:cstheme="minorHAnsi"/>
              </w:rPr>
              <w:t xml:space="preserve">Egenvård/självfinansierad fotvård. I förebyggande syfte, och </w:t>
            </w:r>
            <w:r w:rsidRPr="008A44A9">
              <w:rPr>
                <w:rFonts w:asciiTheme="minorHAnsi" w:hAnsiTheme="minorHAnsi" w:cstheme="minorHAnsi"/>
                <w:i/>
                <w:iCs/>
              </w:rPr>
              <w:t xml:space="preserve">om behov finns </w:t>
            </w:r>
            <w:r w:rsidRPr="008A44A9">
              <w:rPr>
                <w:rFonts w:asciiTheme="minorHAnsi" w:hAnsiTheme="minorHAnsi" w:cstheme="minorHAnsi"/>
              </w:rPr>
              <w:t xml:space="preserve">(hud och/eller nagelpatologi) skickas vårdbegäran/remiss till fotterapeut för förebyggande fotsjukvård, </w:t>
            </w:r>
            <w:r w:rsidRPr="008A44A9">
              <w:rPr>
                <w:rFonts w:asciiTheme="minorHAnsi" w:hAnsiTheme="minorHAnsi" w:cstheme="minorHAnsi"/>
                <w:b/>
                <w:bCs/>
              </w:rPr>
              <w:t xml:space="preserve">2-4 ggr/år. </w:t>
            </w:r>
          </w:p>
        </w:tc>
      </w:tr>
      <w:tr w:rsidR="008A44A9" w14:paraId="05C0EE13" w14:textId="77777777" w:rsidTr="008A44A9">
        <w:tc>
          <w:tcPr>
            <w:tcW w:w="1838" w:type="dxa"/>
            <w:shd w:val="clear" w:color="auto" w:fill="FFC000"/>
          </w:tcPr>
          <w:p w14:paraId="30851F2F" w14:textId="77777777" w:rsidR="001F0B48" w:rsidRPr="002E7DDC" w:rsidRDefault="001F0B48" w:rsidP="007876F8">
            <w:pPr>
              <w:spacing w:before="40" w:after="40"/>
              <w:ind w:right="0"/>
              <w:rPr>
                <w:rFonts w:asciiTheme="minorHAnsi" w:hAnsiTheme="minorHAnsi" w:cstheme="minorHAnsi"/>
                <w:b/>
              </w:rPr>
            </w:pPr>
            <w:r w:rsidRPr="002E7DDC">
              <w:rPr>
                <w:rFonts w:asciiTheme="minorHAnsi" w:hAnsiTheme="minorHAnsi" w:cstheme="minorHAnsi"/>
                <w:b/>
              </w:rPr>
              <w:t>Nivå 3</w:t>
            </w:r>
          </w:p>
          <w:p w14:paraId="7617FF6B" w14:textId="39D1C695" w:rsidR="001F0B48" w:rsidRPr="007876F8" w:rsidRDefault="001F0B48" w:rsidP="007876F8">
            <w:pPr>
              <w:spacing w:before="40" w:after="40"/>
              <w:ind w:right="0"/>
              <w:rPr>
                <w:rFonts w:asciiTheme="minorHAnsi" w:hAnsiTheme="minorHAnsi" w:cstheme="minorHAnsi"/>
              </w:rPr>
            </w:pPr>
            <w:r w:rsidRPr="002E7DDC">
              <w:rPr>
                <w:rFonts w:asciiTheme="minorHAnsi" w:hAnsiTheme="minorHAnsi" w:cstheme="minorHAnsi"/>
                <w:b/>
              </w:rPr>
              <w:t>(mycket hög risk)</w:t>
            </w:r>
          </w:p>
        </w:tc>
        <w:tc>
          <w:tcPr>
            <w:tcW w:w="2410" w:type="dxa"/>
            <w:shd w:val="clear" w:color="auto" w:fill="FFDA65"/>
          </w:tcPr>
          <w:p w14:paraId="11AEAF39" w14:textId="0C694A39" w:rsidR="001F0B48" w:rsidRPr="007876F8" w:rsidRDefault="007876F8" w:rsidP="007876F8">
            <w:pPr>
              <w:spacing w:before="40" w:after="40"/>
              <w:ind w:right="-108"/>
              <w:rPr>
                <w:rFonts w:asciiTheme="minorHAnsi" w:hAnsiTheme="minorHAnsi" w:cstheme="minorHAnsi"/>
              </w:rPr>
            </w:pPr>
            <w:r>
              <w:rPr>
                <w:rFonts w:asciiTheme="minorHAnsi" w:hAnsiTheme="minorHAnsi" w:cstheme="minorHAnsi"/>
              </w:rPr>
              <w:t>Distal neuropati och/eller kärlsjukdom: och/eller förekomst av fotdeformitet och/eller tidigare fotsår.</w:t>
            </w:r>
          </w:p>
        </w:tc>
        <w:tc>
          <w:tcPr>
            <w:tcW w:w="5245" w:type="dxa"/>
            <w:shd w:val="clear" w:color="auto" w:fill="FFDA65"/>
          </w:tcPr>
          <w:p w14:paraId="3F3AD444" w14:textId="77777777" w:rsidR="008A44A9" w:rsidRPr="008A44A9" w:rsidRDefault="008A44A9" w:rsidP="00CB040E">
            <w:pPr>
              <w:pStyle w:val="Default"/>
              <w:spacing w:before="40" w:after="80"/>
              <w:rPr>
                <w:rFonts w:asciiTheme="minorHAnsi" w:hAnsiTheme="minorHAnsi" w:cstheme="minorHAnsi"/>
                <w:sz w:val="20"/>
                <w:szCs w:val="20"/>
              </w:rPr>
            </w:pPr>
            <w:r w:rsidRPr="008A44A9">
              <w:rPr>
                <w:rFonts w:asciiTheme="minorHAnsi" w:hAnsiTheme="minorHAnsi" w:cstheme="minorHAnsi"/>
                <w:sz w:val="20"/>
                <w:szCs w:val="20"/>
              </w:rPr>
              <w:t xml:space="preserve">Kunskapsförmedling till patient om att ALLTID ta kontakt med sjukvården om det sker en förändring på fötterna. </w:t>
            </w:r>
          </w:p>
          <w:p w14:paraId="4EEE07CC" w14:textId="77777777" w:rsidR="008A44A9" w:rsidRPr="008A44A9" w:rsidRDefault="008A44A9" w:rsidP="008A44A9">
            <w:pPr>
              <w:pStyle w:val="Default"/>
              <w:rPr>
                <w:rFonts w:asciiTheme="minorHAnsi" w:hAnsiTheme="minorHAnsi" w:cstheme="minorHAnsi"/>
                <w:sz w:val="20"/>
                <w:szCs w:val="20"/>
              </w:rPr>
            </w:pPr>
            <w:r w:rsidRPr="008A44A9">
              <w:rPr>
                <w:rFonts w:asciiTheme="minorHAnsi" w:hAnsiTheme="minorHAnsi" w:cstheme="minorHAnsi"/>
                <w:b/>
                <w:bCs/>
                <w:sz w:val="20"/>
                <w:szCs w:val="20"/>
              </w:rPr>
              <w:t xml:space="preserve">Viktigt att fötterna skyddas från tryckskador. </w:t>
            </w:r>
          </w:p>
          <w:p w14:paraId="1CAE07CF" w14:textId="3836BAA6" w:rsidR="008A44A9" w:rsidRPr="008A44A9" w:rsidRDefault="00CB040E" w:rsidP="00CB040E">
            <w:pPr>
              <w:pStyle w:val="Default"/>
              <w:spacing w:after="80"/>
              <w:rPr>
                <w:rFonts w:asciiTheme="minorHAnsi" w:hAnsiTheme="minorHAnsi" w:cstheme="minorHAnsi"/>
                <w:sz w:val="20"/>
                <w:szCs w:val="20"/>
              </w:rPr>
            </w:pPr>
            <w:r>
              <w:rPr>
                <w:rFonts w:asciiTheme="minorHAnsi" w:hAnsiTheme="minorHAnsi" w:cstheme="minorHAnsi"/>
                <w:sz w:val="20"/>
                <w:szCs w:val="20"/>
              </w:rPr>
              <w:t xml:space="preserve">   </w:t>
            </w:r>
            <w:r w:rsidR="008A44A9" w:rsidRPr="008A44A9">
              <w:rPr>
                <w:rFonts w:asciiTheme="minorHAnsi" w:hAnsiTheme="minorHAnsi" w:cstheme="minorHAnsi"/>
                <w:sz w:val="20"/>
                <w:szCs w:val="20"/>
              </w:rPr>
              <w:t xml:space="preserve">→ Förskrivning/anvisning till Ortopedteknisk avdelning (OTA) för anpassade bekvämskor/sandaler eller skor/sandaler över egen läst, inklusive fotbäddar, för både inomhus- och utomhusbruk. </w:t>
            </w:r>
          </w:p>
          <w:p w14:paraId="7584E137" w14:textId="33ECEA11" w:rsidR="001F0B48" w:rsidRDefault="008A44A9" w:rsidP="00102E5C">
            <w:pPr>
              <w:spacing w:after="40"/>
              <w:ind w:right="-108"/>
              <w:rPr>
                <w:b/>
              </w:rPr>
            </w:pPr>
            <w:r w:rsidRPr="008A44A9">
              <w:rPr>
                <w:rFonts w:asciiTheme="minorHAnsi" w:hAnsiTheme="minorHAnsi" w:cstheme="minorHAnsi"/>
              </w:rPr>
              <w:t xml:space="preserve">Vårdbegäran/remiss till fotterapeut för förebyggande fotsjukvård, </w:t>
            </w:r>
            <w:r w:rsidRPr="008A44A9">
              <w:rPr>
                <w:rFonts w:asciiTheme="minorHAnsi" w:hAnsiTheme="minorHAnsi" w:cstheme="minorHAnsi"/>
                <w:b/>
                <w:bCs/>
              </w:rPr>
              <w:t xml:space="preserve">2-6 ggr/år. </w:t>
            </w:r>
          </w:p>
        </w:tc>
      </w:tr>
      <w:tr w:rsidR="008A44A9" w14:paraId="555E0F7E" w14:textId="77777777" w:rsidTr="008A44A9">
        <w:tc>
          <w:tcPr>
            <w:tcW w:w="1838" w:type="dxa"/>
            <w:shd w:val="clear" w:color="auto" w:fill="FF0000"/>
          </w:tcPr>
          <w:p w14:paraId="201F9084" w14:textId="77777777" w:rsidR="001F0B48" w:rsidRPr="002E7DDC" w:rsidRDefault="001F0B48" w:rsidP="007876F8">
            <w:pPr>
              <w:spacing w:before="40" w:after="40"/>
              <w:ind w:right="538"/>
              <w:rPr>
                <w:rFonts w:asciiTheme="minorHAnsi" w:hAnsiTheme="minorHAnsi" w:cstheme="minorHAnsi"/>
                <w:b/>
              </w:rPr>
            </w:pPr>
            <w:r w:rsidRPr="002E7DDC">
              <w:rPr>
                <w:rFonts w:asciiTheme="minorHAnsi" w:hAnsiTheme="minorHAnsi" w:cstheme="minorHAnsi"/>
                <w:b/>
              </w:rPr>
              <w:t>Nivå 4</w:t>
            </w:r>
          </w:p>
          <w:p w14:paraId="557A0261" w14:textId="581B29F1" w:rsidR="001F0B48" w:rsidRPr="007876F8" w:rsidRDefault="001F0B48" w:rsidP="007876F8">
            <w:pPr>
              <w:spacing w:before="40" w:after="40"/>
              <w:ind w:right="-34"/>
              <w:rPr>
                <w:rFonts w:asciiTheme="minorHAnsi" w:hAnsiTheme="minorHAnsi" w:cstheme="minorHAnsi"/>
              </w:rPr>
            </w:pPr>
            <w:r w:rsidRPr="002E7DDC">
              <w:rPr>
                <w:rFonts w:asciiTheme="minorHAnsi" w:hAnsiTheme="minorHAnsi" w:cstheme="minorHAnsi"/>
                <w:b/>
              </w:rPr>
              <w:t>(pågående skada)</w:t>
            </w:r>
          </w:p>
        </w:tc>
        <w:tc>
          <w:tcPr>
            <w:tcW w:w="2410" w:type="dxa"/>
            <w:shd w:val="clear" w:color="auto" w:fill="FF7C80"/>
          </w:tcPr>
          <w:p w14:paraId="44BA14E9" w14:textId="5CAE2D8E" w:rsidR="001F0B48" w:rsidRPr="007876F8" w:rsidRDefault="007876F8" w:rsidP="007876F8">
            <w:pPr>
              <w:spacing w:before="40" w:after="40"/>
              <w:ind w:right="-108"/>
              <w:rPr>
                <w:rFonts w:asciiTheme="minorHAnsi" w:hAnsiTheme="minorHAnsi" w:cstheme="minorHAnsi"/>
              </w:rPr>
            </w:pPr>
            <w:r>
              <w:rPr>
                <w:rFonts w:asciiTheme="minorHAnsi" w:hAnsiTheme="minorHAnsi" w:cstheme="minorHAnsi"/>
              </w:rPr>
              <w:t>Föreligger pågående fotsår, oavsett neuropati eller kärlsjukdom, eller grav osteopati eller smärtsyndrom</w:t>
            </w:r>
          </w:p>
        </w:tc>
        <w:tc>
          <w:tcPr>
            <w:tcW w:w="5245" w:type="dxa"/>
            <w:shd w:val="clear" w:color="auto" w:fill="FF7C80"/>
          </w:tcPr>
          <w:p w14:paraId="720B1ED8" w14:textId="77777777" w:rsidR="008A44A9" w:rsidRPr="008A44A9" w:rsidRDefault="008A44A9" w:rsidP="00CB040E">
            <w:pPr>
              <w:pStyle w:val="Default"/>
              <w:spacing w:before="40" w:after="80"/>
              <w:rPr>
                <w:rFonts w:asciiTheme="minorHAnsi" w:hAnsiTheme="minorHAnsi" w:cstheme="minorHAnsi"/>
                <w:sz w:val="20"/>
                <w:szCs w:val="20"/>
              </w:rPr>
            </w:pPr>
            <w:r w:rsidRPr="008A44A9">
              <w:rPr>
                <w:rFonts w:asciiTheme="minorHAnsi" w:hAnsiTheme="minorHAnsi" w:cstheme="minorHAnsi"/>
                <w:sz w:val="20"/>
                <w:szCs w:val="20"/>
              </w:rPr>
              <w:t xml:space="preserve">Kunskapsförmedling till patient om att ALLTID ta kontakt med sjukvården om det sker en förändring på fötterna. </w:t>
            </w:r>
          </w:p>
          <w:p w14:paraId="06D01712" w14:textId="77777777" w:rsidR="00CB040E" w:rsidRDefault="008A44A9" w:rsidP="008A44A9">
            <w:pPr>
              <w:pStyle w:val="Default"/>
              <w:spacing w:before="40" w:after="40"/>
              <w:rPr>
                <w:rFonts w:asciiTheme="minorHAnsi" w:hAnsiTheme="minorHAnsi" w:cstheme="minorHAnsi"/>
                <w:b/>
                <w:bCs/>
                <w:sz w:val="20"/>
                <w:szCs w:val="20"/>
              </w:rPr>
            </w:pPr>
            <w:r w:rsidRPr="008A44A9">
              <w:rPr>
                <w:rFonts w:asciiTheme="minorHAnsi" w:hAnsiTheme="minorHAnsi" w:cstheme="minorHAnsi"/>
                <w:b/>
                <w:bCs/>
                <w:sz w:val="20"/>
                <w:szCs w:val="20"/>
              </w:rPr>
              <w:t xml:space="preserve">Viktigt att såret avlastas och skyddas från ytterligare tryckskador. </w:t>
            </w:r>
          </w:p>
          <w:p w14:paraId="5787B6E4" w14:textId="3BC749DC" w:rsidR="008A44A9" w:rsidRPr="008A44A9" w:rsidRDefault="00CB040E" w:rsidP="00CB040E">
            <w:pPr>
              <w:pStyle w:val="Default"/>
              <w:spacing w:before="40" w:after="80"/>
              <w:rPr>
                <w:rFonts w:asciiTheme="minorHAnsi" w:hAnsiTheme="minorHAnsi" w:cstheme="minorHAnsi"/>
                <w:sz w:val="20"/>
                <w:szCs w:val="20"/>
              </w:rPr>
            </w:pPr>
            <w:r>
              <w:rPr>
                <w:rFonts w:asciiTheme="minorHAnsi" w:hAnsiTheme="minorHAnsi" w:cstheme="minorHAnsi"/>
                <w:b/>
                <w:bCs/>
                <w:sz w:val="20"/>
                <w:szCs w:val="20"/>
              </w:rPr>
              <w:t xml:space="preserve">   </w:t>
            </w:r>
            <w:r w:rsidR="008A44A9" w:rsidRPr="008A44A9">
              <w:rPr>
                <w:rFonts w:asciiTheme="minorHAnsi" w:hAnsiTheme="minorHAnsi" w:cstheme="minorHAnsi"/>
                <w:b/>
                <w:bCs/>
                <w:sz w:val="20"/>
                <w:szCs w:val="20"/>
              </w:rPr>
              <w:t xml:space="preserve">→ </w:t>
            </w:r>
            <w:r w:rsidR="008A44A9" w:rsidRPr="008A44A9">
              <w:rPr>
                <w:rFonts w:asciiTheme="minorHAnsi" w:hAnsiTheme="minorHAnsi" w:cstheme="minorHAnsi"/>
                <w:sz w:val="20"/>
                <w:szCs w:val="20"/>
              </w:rPr>
              <w:t xml:space="preserve">Förskrivning/anvisning till Ortopedteknisk avdelning (OTA) för skor/sandaler inklusive fotbäddar, för inomhus- och utomhusbruk alternativt orthos i behandlingssyfte. </w:t>
            </w:r>
          </w:p>
          <w:p w14:paraId="0C801F00" w14:textId="77777777" w:rsidR="008A44A9" w:rsidRPr="008A44A9" w:rsidRDefault="008A44A9" w:rsidP="00CB040E">
            <w:pPr>
              <w:pStyle w:val="Default"/>
              <w:spacing w:before="40" w:after="80"/>
              <w:rPr>
                <w:rFonts w:asciiTheme="minorHAnsi" w:hAnsiTheme="minorHAnsi" w:cstheme="minorHAnsi"/>
                <w:sz w:val="20"/>
                <w:szCs w:val="20"/>
              </w:rPr>
            </w:pPr>
            <w:r w:rsidRPr="008A44A9">
              <w:rPr>
                <w:rFonts w:asciiTheme="minorHAnsi" w:hAnsiTheme="minorHAnsi" w:cstheme="minorHAnsi"/>
                <w:sz w:val="20"/>
                <w:szCs w:val="20"/>
              </w:rPr>
              <w:t xml:space="preserve">Remiss till multidisciplinärt fotteam. </w:t>
            </w:r>
          </w:p>
          <w:p w14:paraId="31C10809" w14:textId="402C0498" w:rsidR="001F0B48" w:rsidRDefault="008A44A9" w:rsidP="00CB040E">
            <w:pPr>
              <w:spacing w:before="40" w:after="40"/>
              <w:ind w:right="40"/>
              <w:rPr>
                <w:b/>
              </w:rPr>
            </w:pPr>
            <w:r w:rsidRPr="008A44A9">
              <w:rPr>
                <w:rFonts w:asciiTheme="minorHAnsi" w:hAnsiTheme="minorHAnsi" w:cstheme="minorHAnsi"/>
              </w:rPr>
              <w:t xml:space="preserve">Vårdbegäran/remiss till </w:t>
            </w:r>
            <w:r w:rsidR="00CB040E">
              <w:rPr>
                <w:rFonts w:asciiTheme="minorHAnsi" w:hAnsiTheme="minorHAnsi" w:cstheme="minorHAnsi"/>
              </w:rPr>
              <w:t>fo</w:t>
            </w:r>
            <w:r w:rsidRPr="008A44A9">
              <w:rPr>
                <w:rFonts w:asciiTheme="minorHAnsi" w:hAnsiTheme="minorHAnsi" w:cstheme="minorHAnsi"/>
              </w:rPr>
              <w:t xml:space="preserve">tterapeut för behandling av sår och förebyggande fotsjukvård, </w:t>
            </w:r>
            <w:r w:rsidRPr="008A44A9">
              <w:rPr>
                <w:rFonts w:asciiTheme="minorHAnsi" w:hAnsiTheme="minorHAnsi" w:cstheme="minorHAnsi"/>
                <w:b/>
                <w:bCs/>
              </w:rPr>
              <w:t>2-6 ggr/år.</w:t>
            </w:r>
            <w:r>
              <w:rPr>
                <w:b/>
                <w:bCs/>
                <w:sz w:val="22"/>
                <w:szCs w:val="22"/>
              </w:rPr>
              <w:t xml:space="preserve"> </w:t>
            </w:r>
          </w:p>
        </w:tc>
      </w:tr>
    </w:tbl>
    <w:p w14:paraId="36CFC4BB" w14:textId="76BDDD08" w:rsidR="00B01811" w:rsidRDefault="006E326F" w:rsidP="00581E5D">
      <w:pPr>
        <w:pStyle w:val="Rubrik1"/>
      </w:pPr>
      <w:bookmarkStart w:id="23" w:name="_Toc41483470"/>
      <w:r>
        <w:lastRenderedPageBreak/>
        <w:t xml:space="preserve">BARIATRISK </w:t>
      </w:r>
      <w:r w:rsidR="00B01811">
        <w:t>KIRURGI</w:t>
      </w:r>
      <w:bookmarkEnd w:id="23"/>
    </w:p>
    <w:p w14:paraId="5BBB1C77" w14:textId="5263B271" w:rsidR="00B01811" w:rsidRDefault="00B01811" w:rsidP="002778A3">
      <w:pPr>
        <w:ind w:right="-57"/>
      </w:pPr>
      <w:r>
        <w:t xml:space="preserve">Enligt </w:t>
      </w:r>
      <w:r w:rsidRPr="006D519E">
        <w:t>Socialstyrelsen</w:t>
      </w:r>
      <w:r>
        <w:t xml:space="preserve"> kan fetmakirurgi erbjudas </w:t>
      </w:r>
      <w:r w:rsidRPr="006D519E">
        <w:t>vid typ 2-diabetes med svår fetma (</w:t>
      </w:r>
      <w:r w:rsidRPr="00717BF1">
        <w:rPr>
          <w:rFonts w:eastAsiaTheme="majorEastAsia"/>
        </w:rPr>
        <w:t>BMI &gt; 40</w:t>
      </w:r>
      <w:r>
        <w:t>, prioritet 4). V</w:t>
      </w:r>
      <w:r w:rsidRPr="006D519E">
        <w:t>id typ 2-diabetes med fetma (</w:t>
      </w:r>
      <w:r w:rsidRPr="00717BF1">
        <w:rPr>
          <w:rFonts w:eastAsiaTheme="majorEastAsia"/>
        </w:rPr>
        <w:t>BMI 35–40</w:t>
      </w:r>
      <w:r>
        <w:t xml:space="preserve">) </w:t>
      </w:r>
      <w:r w:rsidRPr="00E37B86">
        <w:rPr>
          <w:i/>
        </w:rPr>
        <w:t>och</w:t>
      </w:r>
      <w:r w:rsidRPr="006D519E">
        <w:t xml:space="preserve"> svårigheter att uppnå glukos- och riskfaktorkontroll</w:t>
      </w:r>
      <w:r>
        <w:t xml:space="preserve"> ka</w:t>
      </w:r>
      <w:r w:rsidR="00717BF1">
        <w:t>n fetmakirurgi erbjudas,</w:t>
      </w:r>
      <w:r>
        <w:t xml:space="preserve"> </w:t>
      </w:r>
      <w:r w:rsidR="00717BF1">
        <w:t>(</w:t>
      </w:r>
      <w:r>
        <w:t>prioritet 5</w:t>
      </w:r>
      <w:r w:rsidR="00717BF1">
        <w:t>).</w:t>
      </w:r>
    </w:p>
    <w:p w14:paraId="343FD59A" w14:textId="5A52370C" w:rsidR="00B01811" w:rsidRDefault="00B01811" w:rsidP="002778A3">
      <w:pPr>
        <w:spacing w:after="0"/>
        <w:ind w:right="-57"/>
        <w:rPr>
          <w:i/>
        </w:rPr>
      </w:pPr>
      <w:r>
        <w:t xml:space="preserve">OBS! Om återinsättande av </w:t>
      </w:r>
      <w:proofErr w:type="spellStart"/>
      <w:r>
        <w:t>antidiabetika</w:t>
      </w:r>
      <w:proofErr w:type="spellEnd"/>
      <w:r>
        <w:t xml:space="preserve"> efter operation är nödvändigt är SU-preparat </w:t>
      </w:r>
      <w:r w:rsidRPr="00717BF1">
        <w:rPr>
          <w:i/>
        </w:rPr>
        <w:t>kontraindicerat.</w:t>
      </w:r>
    </w:p>
    <w:p w14:paraId="1F169AE8" w14:textId="77777777" w:rsidR="002778A3" w:rsidRPr="00717BF1" w:rsidRDefault="002778A3" w:rsidP="002778A3">
      <w:pPr>
        <w:ind w:right="-57"/>
        <w:rPr>
          <w:i/>
        </w:rPr>
      </w:pPr>
    </w:p>
    <w:p w14:paraId="30FCFC75" w14:textId="77777777" w:rsidR="00B01811" w:rsidRDefault="00B01811" w:rsidP="00581E5D">
      <w:pPr>
        <w:pStyle w:val="Rubrik1"/>
      </w:pPr>
      <w:bookmarkStart w:id="24" w:name="_Toc41483471"/>
      <w:r>
        <w:t>GRAVIDITETSDIABETES</w:t>
      </w:r>
      <w:bookmarkEnd w:id="24"/>
    </w:p>
    <w:p w14:paraId="746DE87F" w14:textId="77777777" w:rsidR="00B01811" w:rsidRDefault="00B01811" w:rsidP="0096036B">
      <w:pPr>
        <w:spacing w:after="0" w:line="240" w:lineRule="auto"/>
        <w:ind w:right="-57"/>
      </w:pPr>
      <w:r>
        <w:t xml:space="preserve">Målsättningen är att identifiera kvinnor med graviditetsdiabetes vilka har en kraftigt ökad risk att senare i livet utveckla manifest diabetes. Rådgivning, uppföljning och behandling syftar till att reducera riskerna för neonatala komplikationer hos barnet. </w:t>
      </w:r>
    </w:p>
    <w:p w14:paraId="377D41BB" w14:textId="77777777" w:rsidR="00B01811" w:rsidRDefault="00B01811" w:rsidP="00B01811">
      <w:pPr>
        <w:spacing w:after="0" w:line="240" w:lineRule="auto"/>
      </w:pPr>
    </w:p>
    <w:p w14:paraId="5B4F647F" w14:textId="1CA01E70" w:rsidR="00B01811" w:rsidRDefault="00B01811" w:rsidP="00717BF1">
      <w:pPr>
        <w:spacing w:line="240" w:lineRule="auto"/>
        <w:ind w:right="-57"/>
        <w:rPr>
          <w:bCs/>
        </w:rPr>
      </w:pPr>
      <w:r w:rsidRPr="001240EC">
        <w:rPr>
          <w:b/>
        </w:rPr>
        <w:t xml:space="preserve">Kriterier för </w:t>
      </w:r>
      <w:r w:rsidRPr="001240EC">
        <w:rPr>
          <w:b/>
          <w:bCs/>
        </w:rPr>
        <w:t>diagnos</w:t>
      </w:r>
      <w:r>
        <w:rPr>
          <w:bCs/>
        </w:rPr>
        <w:t xml:space="preserve"> (venös provtagning vid oral glukosbelastning/OGTT):</w:t>
      </w:r>
    </w:p>
    <w:tbl>
      <w:tblPr>
        <w:tblStyle w:val="Moderntabell"/>
        <w:tblW w:w="0" w:type="auto"/>
        <w:tblLook w:val="04A0" w:firstRow="1" w:lastRow="0" w:firstColumn="1" w:lastColumn="0" w:noHBand="0" w:noVBand="1"/>
      </w:tblPr>
      <w:tblGrid>
        <w:gridCol w:w="2652"/>
        <w:gridCol w:w="1957"/>
        <w:gridCol w:w="3839"/>
      </w:tblGrid>
      <w:tr w:rsidR="00FF7128" w14:paraId="4B02BF0A" w14:textId="77777777" w:rsidTr="000052A2">
        <w:trPr>
          <w:cnfStyle w:val="100000000000" w:firstRow="1" w:lastRow="0" w:firstColumn="0" w:lastColumn="0" w:oddVBand="0" w:evenVBand="0" w:oddHBand="0" w:evenHBand="0" w:firstRowFirstColumn="0" w:firstRowLastColumn="0" w:lastRowFirstColumn="0" w:lastRowLastColumn="0"/>
        </w:trPr>
        <w:tc>
          <w:tcPr>
            <w:tcW w:w="2689" w:type="dxa"/>
          </w:tcPr>
          <w:p w14:paraId="1E628365" w14:textId="77777777" w:rsidR="00FF7128" w:rsidRPr="00FF7128" w:rsidRDefault="00FF7128" w:rsidP="00FF7128">
            <w:pPr>
              <w:spacing w:before="40" w:after="40"/>
              <w:ind w:right="1361"/>
              <w:rPr>
                <w:rFonts w:asciiTheme="minorHAnsi" w:hAnsiTheme="minorHAnsi" w:cstheme="minorHAnsi"/>
                <w:b w:val="0"/>
              </w:rPr>
            </w:pPr>
            <w:r w:rsidRPr="00FF7128">
              <w:rPr>
                <w:rFonts w:asciiTheme="minorHAnsi" w:hAnsiTheme="minorHAnsi" w:cstheme="minorHAnsi"/>
                <w:b w:val="0"/>
              </w:rPr>
              <w:t>Fastande</w:t>
            </w:r>
          </w:p>
          <w:p w14:paraId="337A19DD" w14:textId="333FE463" w:rsidR="00FF7128" w:rsidRPr="00FF7128" w:rsidRDefault="00FF7128" w:rsidP="00FF7128">
            <w:pPr>
              <w:spacing w:before="40" w:after="40"/>
              <w:ind w:right="-80"/>
              <w:rPr>
                <w:rFonts w:asciiTheme="minorHAnsi" w:hAnsiTheme="minorHAnsi" w:cstheme="minorHAnsi"/>
                <w:b w:val="0"/>
              </w:rPr>
            </w:pPr>
            <w:r w:rsidRPr="00FF7128">
              <w:rPr>
                <w:rFonts w:asciiTheme="minorHAnsi" w:hAnsiTheme="minorHAnsi" w:cstheme="minorHAnsi"/>
                <w:b w:val="0"/>
              </w:rPr>
              <w:t>1 timme efter belastning</w:t>
            </w:r>
          </w:p>
          <w:p w14:paraId="0831E0CF" w14:textId="2CF00E1A" w:rsidR="00FF7128" w:rsidRPr="00FF7128" w:rsidRDefault="00FF7128" w:rsidP="00717BF1">
            <w:pPr>
              <w:spacing w:before="40" w:after="40"/>
              <w:ind w:right="-79"/>
              <w:rPr>
                <w:rFonts w:asciiTheme="minorHAnsi" w:hAnsiTheme="minorHAnsi" w:cstheme="minorHAnsi"/>
                <w:b w:val="0"/>
              </w:rPr>
            </w:pPr>
            <w:r w:rsidRPr="00FF7128">
              <w:rPr>
                <w:rFonts w:asciiTheme="minorHAnsi" w:hAnsiTheme="minorHAnsi" w:cstheme="minorHAnsi"/>
                <w:b w:val="0"/>
              </w:rPr>
              <w:t>2 timmar efter belastning</w:t>
            </w:r>
          </w:p>
        </w:tc>
        <w:tc>
          <w:tcPr>
            <w:tcW w:w="2131" w:type="dxa"/>
          </w:tcPr>
          <w:p w14:paraId="143DBAE5" w14:textId="4DD8236D" w:rsidR="00FF7128" w:rsidRPr="00FF7128" w:rsidRDefault="00FF7128" w:rsidP="002778A3">
            <w:pPr>
              <w:spacing w:before="40" w:after="40"/>
              <w:ind w:right="-108"/>
              <w:rPr>
                <w:rFonts w:asciiTheme="minorHAnsi" w:hAnsiTheme="minorHAnsi" w:cstheme="minorHAnsi"/>
                <w:b w:val="0"/>
              </w:rPr>
            </w:pPr>
            <w:r w:rsidRPr="00FF7128">
              <w:rPr>
                <w:rFonts w:asciiTheme="minorHAnsi" w:hAnsiTheme="minorHAnsi" w:cstheme="minorHAnsi"/>
                <w:b w:val="0"/>
              </w:rPr>
              <w:t>≥ 5,1 mmol/l</w:t>
            </w:r>
          </w:p>
          <w:p w14:paraId="77D3DABF" w14:textId="3C4DE3B6" w:rsidR="00FF7128" w:rsidRPr="00FF7128" w:rsidRDefault="00FF7128" w:rsidP="00FF7128">
            <w:pPr>
              <w:spacing w:before="40" w:after="40"/>
              <w:ind w:right="0"/>
              <w:rPr>
                <w:rFonts w:asciiTheme="minorHAnsi" w:hAnsiTheme="minorHAnsi" w:cstheme="minorHAnsi"/>
                <w:b w:val="0"/>
              </w:rPr>
            </w:pPr>
            <w:r w:rsidRPr="00FF7128">
              <w:rPr>
                <w:rFonts w:asciiTheme="minorHAnsi" w:hAnsiTheme="minorHAnsi" w:cstheme="minorHAnsi"/>
                <w:b w:val="0"/>
              </w:rPr>
              <w:t>≥ 10 mmol/l</w:t>
            </w:r>
          </w:p>
          <w:p w14:paraId="7C8A0770" w14:textId="3A455E8E" w:rsidR="00FF7128" w:rsidRPr="00FF7128" w:rsidRDefault="00FF7128" w:rsidP="00FF7128">
            <w:pPr>
              <w:spacing w:before="40" w:after="40"/>
              <w:ind w:right="0"/>
              <w:rPr>
                <w:rFonts w:asciiTheme="minorHAnsi" w:hAnsiTheme="minorHAnsi" w:cstheme="minorHAnsi"/>
                <w:b w:val="0"/>
              </w:rPr>
            </w:pPr>
            <w:r w:rsidRPr="00FF7128">
              <w:rPr>
                <w:rFonts w:asciiTheme="minorHAnsi" w:hAnsiTheme="minorHAnsi" w:cstheme="minorHAnsi"/>
                <w:b w:val="0"/>
              </w:rPr>
              <w:t>8,5 – 11,0 mmol/l</w:t>
            </w:r>
          </w:p>
        </w:tc>
        <w:tc>
          <w:tcPr>
            <w:tcW w:w="4252" w:type="dxa"/>
          </w:tcPr>
          <w:p w14:paraId="717E6029" w14:textId="610B8A03" w:rsidR="00FF7128" w:rsidRDefault="00FF7128" w:rsidP="002778A3">
            <w:pPr>
              <w:tabs>
                <w:tab w:val="left" w:pos="2871"/>
              </w:tabs>
              <w:spacing w:before="40" w:after="40"/>
              <w:ind w:right="28"/>
              <w:rPr>
                <w:rFonts w:asciiTheme="minorHAnsi" w:hAnsiTheme="minorHAnsi" w:cstheme="minorHAnsi"/>
                <w:b w:val="0"/>
              </w:rPr>
            </w:pPr>
            <w:r w:rsidRPr="00FF7128">
              <w:rPr>
                <w:rFonts w:asciiTheme="minorHAnsi" w:hAnsiTheme="minorHAnsi" w:cstheme="minorHAnsi"/>
                <w:b w:val="0"/>
              </w:rPr>
              <w:t>OM något värde ≥ 11,1 mmol/l</w:t>
            </w:r>
          </w:p>
          <w:p w14:paraId="564C5FC4" w14:textId="0B9AD898" w:rsidR="00FF7128" w:rsidRPr="000052A2" w:rsidRDefault="000052A2" w:rsidP="00717BF1">
            <w:pPr>
              <w:tabs>
                <w:tab w:val="left" w:pos="2871"/>
              </w:tabs>
              <w:spacing w:after="40"/>
              <w:ind w:right="28"/>
              <w:rPr>
                <w:rFonts w:asciiTheme="minorHAnsi" w:hAnsiTheme="minorHAnsi" w:cstheme="minorHAnsi"/>
                <w:b w:val="0"/>
              </w:rPr>
            </w:pPr>
            <w:r>
              <w:rPr>
                <w:rFonts w:cstheme="minorHAnsi"/>
                <w:noProof/>
              </w:rPr>
              <mc:AlternateContent>
                <mc:Choice Requires="wps">
                  <w:drawing>
                    <wp:anchor distT="0" distB="0" distL="114300" distR="114300" simplePos="0" relativeHeight="251659264" behindDoc="0" locked="0" layoutInCell="1" allowOverlap="1" wp14:anchorId="6324D3F7" wp14:editId="13E2E1DB">
                      <wp:simplePos x="0" y="0"/>
                      <wp:positionH relativeFrom="column">
                        <wp:posOffset>11468</wp:posOffset>
                      </wp:positionH>
                      <wp:positionV relativeFrom="paragraph">
                        <wp:posOffset>9203</wp:posOffset>
                      </wp:positionV>
                      <wp:extent cx="320675" cy="120148"/>
                      <wp:effectExtent l="0" t="19050" r="41275" b="32385"/>
                      <wp:wrapNone/>
                      <wp:docPr id="3" name="Högerpil 3"/>
                      <wp:cNvGraphicFramePr/>
                      <a:graphic xmlns:a="http://schemas.openxmlformats.org/drawingml/2006/main">
                        <a:graphicData uri="http://schemas.microsoft.com/office/word/2010/wordprocessingShape">
                          <wps:wsp>
                            <wps:cNvSpPr/>
                            <wps:spPr>
                              <a:xfrm>
                                <a:off x="0" y="0"/>
                                <a:ext cx="320675" cy="1201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8263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pil 3" o:spid="_x0000_s1026" type="#_x0000_t13" style="position:absolute;margin-left:.9pt;margin-top:.7pt;width:25.2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" adj="17554" fillcolor="#47baea [3204]" strokecolor="#0f6488 [1604]" strokeweight="1pt"/>
                  </w:pict>
                </mc:Fallback>
              </mc:AlternateContent>
            </w:r>
            <w:r>
              <w:rPr>
                <w:rFonts w:asciiTheme="minorHAnsi" w:hAnsiTheme="minorHAnsi" w:cstheme="minorHAnsi"/>
                <w:b w:val="0"/>
              </w:rPr>
              <w:t xml:space="preserve">           </w:t>
            </w:r>
            <w:r w:rsidRPr="000052A2">
              <w:rPr>
                <w:rFonts w:asciiTheme="minorHAnsi" w:hAnsiTheme="minorHAnsi" w:cstheme="minorHAnsi"/>
                <w:b w:val="0"/>
              </w:rPr>
              <w:t>Tidigare oupptäckt manifest diabetes</w:t>
            </w:r>
          </w:p>
        </w:tc>
      </w:tr>
    </w:tbl>
    <w:p w14:paraId="47FE5016" w14:textId="77777777" w:rsidR="00B01811" w:rsidRDefault="00B01811" w:rsidP="00B01811">
      <w:pPr>
        <w:spacing w:after="0" w:line="240" w:lineRule="auto"/>
        <w:rPr>
          <w:szCs w:val="20"/>
        </w:rPr>
      </w:pPr>
    </w:p>
    <w:p w14:paraId="4ECECC55" w14:textId="734ECC9E" w:rsidR="00B01811" w:rsidRDefault="00B01811" w:rsidP="004330F8">
      <w:pPr>
        <w:spacing w:after="0" w:line="240" w:lineRule="auto"/>
        <w:ind w:right="-57"/>
      </w:pPr>
      <w:r w:rsidRPr="00D02F0E">
        <w:t xml:space="preserve">Graviditetsdiabetes ska följas upp </w:t>
      </w:r>
      <w:r>
        <w:t xml:space="preserve">efter partus </w:t>
      </w:r>
      <w:r w:rsidRPr="00D02F0E">
        <w:t xml:space="preserve">med screening av OGTT, </w:t>
      </w:r>
      <w:r>
        <w:t xml:space="preserve">BMI, </w:t>
      </w:r>
      <w:r w:rsidRPr="00D02F0E">
        <w:t>blodtryck samt råd om kost och motion.</w:t>
      </w:r>
      <w:r>
        <w:t xml:space="preserve"> </w:t>
      </w:r>
    </w:p>
    <w:p w14:paraId="0241B38C" w14:textId="2EB5EBCB" w:rsidR="00B01811" w:rsidRDefault="00117375" w:rsidP="00117375">
      <w:pPr>
        <w:spacing w:after="0" w:line="240" w:lineRule="auto"/>
        <w:ind w:right="-57"/>
      </w:pPr>
      <w:r>
        <w:t>Vid</w:t>
      </w:r>
      <w:r w:rsidR="00B01811">
        <w:t xml:space="preserve"> ins</w:t>
      </w:r>
      <w:r>
        <w:t>ulinbehandling efter 3 månader, vid metforminbehandling</w:t>
      </w:r>
      <w:r w:rsidR="00B01811">
        <w:t xml:space="preserve"> efter 6 månader</w:t>
      </w:r>
      <w:r>
        <w:t xml:space="preserve"> och </w:t>
      </w:r>
    </w:p>
    <w:p w14:paraId="48DE01D0" w14:textId="44D7B798" w:rsidR="00B01811" w:rsidRDefault="00117375" w:rsidP="00117375">
      <w:pPr>
        <w:spacing w:after="0" w:line="240" w:lineRule="auto"/>
        <w:ind w:right="-57"/>
      </w:pPr>
      <w:r>
        <w:t>vid</w:t>
      </w:r>
      <w:r w:rsidR="00B01811">
        <w:t xml:space="preserve"> </w:t>
      </w:r>
      <w:r w:rsidR="00B01811" w:rsidRPr="00D02F0E">
        <w:t>kostbehandling</w:t>
      </w:r>
      <w:r>
        <w:t xml:space="preserve"> </w:t>
      </w:r>
      <w:r w:rsidR="00B01811">
        <w:t>efter 1 år</w:t>
      </w:r>
      <w:r>
        <w:t xml:space="preserve">. </w:t>
      </w:r>
      <w:r w:rsidR="00B01811" w:rsidRPr="00D02F0E">
        <w:t>Därefter ska alla kvinnor följas upp vartannat år.</w:t>
      </w:r>
    </w:p>
    <w:p w14:paraId="22AB2D38" w14:textId="386539E0" w:rsidR="004330F8" w:rsidRPr="00D02F0E" w:rsidRDefault="00C911E4" w:rsidP="00117375">
      <w:pPr>
        <w:spacing w:after="0" w:line="240" w:lineRule="auto"/>
        <w:ind w:right="-57"/>
      </w:pPr>
      <w:hyperlink r:id="rId38" w:tgtFrame="_blank" w:history="1">
        <w:r w:rsidR="004330F8">
          <w:rPr>
            <w:rStyle w:val="Hyperlnk"/>
          </w:rPr>
          <w:t>Vårdprogram graviditetsdiabetes</w:t>
        </w:r>
      </w:hyperlink>
      <w:r w:rsidR="004330F8">
        <w:rPr>
          <w:rStyle w:val="Hyperlnk"/>
        </w:rPr>
        <w:t xml:space="preserve"> </w:t>
      </w:r>
      <w:r w:rsidR="004330F8">
        <w:rPr>
          <w:rStyle w:val="Hyperlnk"/>
          <w:color w:val="auto"/>
          <w:u w:val="none"/>
        </w:rPr>
        <w:t>finns på INTRA.</w:t>
      </w:r>
    </w:p>
    <w:p w14:paraId="07F87477" w14:textId="77777777" w:rsidR="00B01811" w:rsidRPr="00A46305" w:rsidRDefault="00B01811" w:rsidP="00B01811">
      <w:pPr>
        <w:autoSpaceDE w:val="0"/>
        <w:autoSpaceDN w:val="0"/>
        <w:adjustRightInd w:val="0"/>
        <w:spacing w:after="0" w:line="240" w:lineRule="auto"/>
        <w:rPr>
          <w:rFonts w:ascii="Arial" w:hAnsi="Arial" w:cs="Arial"/>
          <w:color w:val="000000"/>
          <w:sz w:val="24"/>
          <w:szCs w:val="24"/>
        </w:rPr>
      </w:pPr>
    </w:p>
    <w:p w14:paraId="5E2FF1FD" w14:textId="19781182" w:rsidR="00496F64" w:rsidRDefault="00B01811" w:rsidP="002778A3">
      <w:pPr>
        <w:pStyle w:val="Rubrik1"/>
      </w:pPr>
      <w:bookmarkStart w:id="25" w:name="_Toc41483472"/>
      <w:r w:rsidRPr="002778A3">
        <w:t>KVALITETSUPPFÖLJNING</w:t>
      </w:r>
      <w:r>
        <w:t xml:space="preserve"> via Nationella Diabetesregistret</w:t>
      </w:r>
      <w:bookmarkEnd w:id="25"/>
    </w:p>
    <w:p w14:paraId="14A4207B" w14:textId="0FAB893A" w:rsidR="00B01811" w:rsidRDefault="00B01811" w:rsidP="0096036B">
      <w:pPr>
        <w:spacing w:after="0" w:line="240" w:lineRule="auto"/>
        <w:ind w:right="-57"/>
      </w:pPr>
      <w:r>
        <w:t xml:space="preserve">Överföring till NDR </w:t>
      </w:r>
      <w:r w:rsidR="00A153CE">
        <w:t xml:space="preserve">sker </w:t>
      </w:r>
      <w:r>
        <w:t>var 14:e dag från Tak</w:t>
      </w:r>
      <w:r w:rsidR="00496F64">
        <w:t>eCare via valideringsmodul</w:t>
      </w:r>
      <w:r>
        <w:t xml:space="preserve">. Förutsättningarna är: </w:t>
      </w:r>
    </w:p>
    <w:p w14:paraId="777ED5B6" w14:textId="77777777" w:rsidR="00B01811" w:rsidRDefault="00B01811" w:rsidP="00B01811">
      <w:pPr>
        <w:spacing w:after="0" w:line="240" w:lineRule="auto"/>
      </w:pPr>
    </w:p>
    <w:p w14:paraId="57D9AED0" w14:textId="77777777" w:rsidR="00B01811" w:rsidRDefault="00B01811" w:rsidP="0096036B">
      <w:pPr>
        <w:spacing w:after="0" w:line="240" w:lineRule="auto"/>
        <w:ind w:right="-57"/>
      </w:pPr>
      <w:r w:rsidRPr="006344A2">
        <w:rPr>
          <w:b/>
        </w:rPr>
        <w:t>att</w:t>
      </w:r>
      <w:r>
        <w:t xml:space="preserve"> rätt dokumentationsmall används (Diabetes, läk eller </w:t>
      </w:r>
      <w:proofErr w:type="spellStart"/>
      <w:r>
        <w:t>ssk</w:t>
      </w:r>
      <w:proofErr w:type="spellEnd"/>
      <w:r>
        <w:t>),</w:t>
      </w:r>
    </w:p>
    <w:p w14:paraId="5514399A" w14:textId="77777777" w:rsidR="00B01811" w:rsidRDefault="00B01811" w:rsidP="0096036B">
      <w:pPr>
        <w:spacing w:after="0" w:line="240" w:lineRule="auto"/>
        <w:ind w:right="-57"/>
      </w:pPr>
      <w:r w:rsidRPr="006344A2">
        <w:rPr>
          <w:b/>
        </w:rPr>
        <w:t>att</w:t>
      </w:r>
      <w:r>
        <w:t xml:space="preserve"> någon av diagnoserna E10, E11, E13 (MODY) eller E14 (oklar typ) dokumenteras, </w:t>
      </w:r>
    </w:p>
    <w:p w14:paraId="03F2B333" w14:textId="77777777" w:rsidR="00B01811" w:rsidRDefault="00B01811" w:rsidP="00B01811">
      <w:pPr>
        <w:spacing w:after="0" w:line="240" w:lineRule="auto"/>
      </w:pPr>
      <w:r w:rsidRPr="006344A2">
        <w:rPr>
          <w:b/>
        </w:rPr>
        <w:t>att</w:t>
      </w:r>
      <w:r>
        <w:t xml:space="preserve"> förinställda </w:t>
      </w:r>
      <w:proofErr w:type="spellStart"/>
      <w:r>
        <w:t>termval</w:t>
      </w:r>
      <w:proofErr w:type="spellEnd"/>
      <w:r>
        <w:t xml:space="preserve"> används i mallarna,</w:t>
      </w:r>
    </w:p>
    <w:p w14:paraId="1533820B" w14:textId="624A7F40" w:rsidR="007F0EC6" w:rsidRPr="00DF0AAD" w:rsidRDefault="00B01811" w:rsidP="0096036B">
      <w:pPr>
        <w:spacing w:line="240" w:lineRule="auto"/>
      </w:pPr>
      <w:r w:rsidRPr="006344A2">
        <w:rPr>
          <w:b/>
        </w:rPr>
        <w:t>att</w:t>
      </w:r>
      <w:r w:rsidR="00655F4E">
        <w:t xml:space="preserve"> läkemedelslistan är uppdaterad och </w:t>
      </w:r>
      <w:r w:rsidR="00655F4E">
        <w:rPr>
          <w:i/>
        </w:rPr>
        <w:t>signerad.</w:t>
      </w:r>
    </w:p>
    <w:sectPr w:rsidR="007F0EC6" w:rsidRPr="00DF0AAD" w:rsidSect="00C25E3E">
      <w:headerReference w:type="even" r:id="rId39"/>
      <w:headerReference w:type="default" r:id="rId40"/>
      <w:footerReference w:type="even" r:id="rId41"/>
      <w:footerReference w:type="default" r:id="rId42"/>
      <w:headerReference w:type="first" r:id="rId43"/>
      <w:footerReference w:type="first" r:id="rId44"/>
      <w:pgSz w:w="11906" w:h="16838"/>
      <w:pgMar w:top="2438" w:right="2267" w:bottom="1701" w:left="119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8EA9" w14:textId="77777777" w:rsidR="003E759F" w:rsidRDefault="003E759F" w:rsidP="0088240D">
      <w:pPr>
        <w:spacing w:after="0" w:line="240" w:lineRule="auto"/>
      </w:pPr>
      <w:r>
        <w:separator/>
      </w:r>
    </w:p>
    <w:p w14:paraId="7EC08EAA" w14:textId="77777777" w:rsidR="003E759F" w:rsidRDefault="003E759F"/>
  </w:endnote>
  <w:endnote w:type="continuationSeparator" w:id="0">
    <w:p w14:paraId="7EC08EAB" w14:textId="77777777" w:rsidR="003E759F" w:rsidRDefault="003E759F" w:rsidP="0088240D">
      <w:pPr>
        <w:spacing w:after="0" w:line="240" w:lineRule="auto"/>
      </w:pPr>
      <w:r>
        <w:continuationSeparator/>
      </w:r>
    </w:p>
    <w:p w14:paraId="7EC08EAC" w14:textId="77777777" w:rsidR="003E759F" w:rsidRDefault="003E7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aramond3LTStd">
    <w:altName w:val="Garamond 3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Cond">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B9B8" w14:textId="77777777" w:rsidR="003E759F" w:rsidRDefault="003E7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top w:val="single" w:sz="12" w:space="0" w:color="CD303D"/>
      </w:tblBorders>
      <w:tblLayout w:type="fixed"/>
      <w:tblCellMar>
        <w:left w:w="0" w:type="dxa"/>
        <w:right w:w="0" w:type="dxa"/>
      </w:tblCellMar>
      <w:tblLook w:val="01E0" w:firstRow="1" w:lastRow="1" w:firstColumn="1" w:lastColumn="1" w:noHBand="0" w:noVBand="0"/>
    </w:tblPr>
    <w:tblGrid>
      <w:gridCol w:w="10137"/>
    </w:tblGrid>
    <w:tr w:rsidR="003E759F" w:rsidRPr="00520AD0" w14:paraId="33A5923E" w14:textId="77777777" w:rsidTr="001642AB">
      <w:trPr>
        <w:cantSplit/>
        <w:trHeight w:val="227"/>
      </w:trPr>
      <w:tc>
        <w:tcPr>
          <w:tcW w:w="10137" w:type="dxa"/>
          <w:vAlign w:val="bottom"/>
        </w:tcPr>
        <w:p w14:paraId="342CBEEE" w14:textId="77777777" w:rsidR="003E759F" w:rsidRPr="00FF3B6E" w:rsidRDefault="003E759F" w:rsidP="00E9716D">
          <w:pPr>
            <w:pStyle w:val="Sidfot"/>
            <w:rPr>
              <w:b/>
              <w:sz w:val="16"/>
            </w:rPr>
          </w:pPr>
        </w:p>
      </w:tc>
    </w:tr>
  </w:tbl>
  <w:p w14:paraId="7EC08EB2" w14:textId="49ED0EF4" w:rsidR="003E759F" w:rsidRPr="00E9716D" w:rsidRDefault="003E759F" w:rsidP="006A5FBF">
    <w:pPr>
      <w:pStyle w:val="Sidfot"/>
      <w:tabs>
        <w:tab w:val="clear" w:pos="4536"/>
        <w:tab w:val="clear" w:pos="9072"/>
      </w:tabs>
      <w:ind w:right="-1702"/>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top w:val="single" w:sz="8" w:space="0" w:color="auto"/>
      </w:tblBorders>
      <w:tblLayout w:type="fixed"/>
      <w:tblCellMar>
        <w:left w:w="0" w:type="dxa"/>
        <w:right w:w="0" w:type="dxa"/>
      </w:tblCellMar>
      <w:tblLook w:val="01E0" w:firstRow="1" w:lastRow="1" w:firstColumn="1" w:lastColumn="1" w:noHBand="0" w:noVBand="0"/>
    </w:tblPr>
    <w:tblGrid>
      <w:gridCol w:w="1570"/>
      <w:gridCol w:w="8636"/>
    </w:tblGrid>
    <w:tr w:rsidR="003E759F" w:rsidRPr="00520AD0" w14:paraId="429B14B8" w14:textId="77777777" w:rsidTr="001642AB">
      <w:trPr>
        <w:cantSplit/>
        <w:trHeight w:hRule="exact" w:val="227"/>
      </w:trPr>
      <w:tc>
        <w:tcPr>
          <w:tcW w:w="10137" w:type="dxa"/>
          <w:gridSpan w:val="2"/>
          <w:tcBorders>
            <w:top w:val="single" w:sz="12" w:space="0" w:color="CD303D"/>
          </w:tcBorders>
          <w:vAlign w:val="bottom"/>
        </w:tcPr>
        <w:p w14:paraId="27F6D020" w14:textId="77777777" w:rsidR="003E759F" w:rsidRPr="006B4BAB" w:rsidRDefault="003E759F" w:rsidP="00B01811">
          <w:pPr>
            <w:pStyle w:val="Sidfot"/>
            <w:rPr>
              <w:b/>
              <w:sz w:val="2"/>
              <w:szCs w:val="2"/>
            </w:rPr>
          </w:pPr>
        </w:p>
      </w:tc>
    </w:tr>
    <w:tr w:rsidR="003E759F" w:rsidRPr="00520AD0" w14:paraId="68CA5650" w14:textId="77777777" w:rsidTr="00DF0AAD">
      <w:trPr>
        <w:cantSplit/>
        <w:trHeight w:hRule="exact" w:val="227"/>
      </w:trPr>
      <w:tc>
        <w:tcPr>
          <w:tcW w:w="1560" w:type="dxa"/>
          <w:shd w:val="clear" w:color="auto" w:fill="auto"/>
          <w:tcMar>
            <w:right w:w="57" w:type="dxa"/>
          </w:tcMar>
          <w:vAlign w:val="bottom"/>
        </w:tcPr>
        <w:p w14:paraId="5276C06B" w14:textId="1091A816" w:rsidR="003E759F" w:rsidRPr="00D153D5" w:rsidRDefault="003E759F" w:rsidP="00D153D5">
          <w:pPr>
            <w:pStyle w:val="Ingetavstnd"/>
            <w:jc w:val="right"/>
            <w:rPr>
              <w:b/>
              <w:sz w:val="16"/>
              <w:szCs w:val="16"/>
            </w:rPr>
          </w:pPr>
          <w:r w:rsidRPr="00D153D5">
            <w:rPr>
              <w:b/>
              <w:sz w:val="16"/>
              <w:szCs w:val="16"/>
            </w:rPr>
            <w:t>Upprättat av</w:t>
          </w:r>
        </w:p>
      </w:tc>
      <w:sdt>
        <w:sdtPr>
          <w:rPr>
            <w:sz w:val="16"/>
            <w:szCs w:val="16"/>
          </w:rPr>
          <w:alias w:val="LD_Dokumentansvarig"/>
          <w:tag w:val="LD_Dokumentansvarig"/>
          <w:id w:val="-445548358"/>
          <w:lock w:val="sdtLocked"/>
          <w:placeholder>
            <w:docPart w:val="91B71FD6C1D6490D84952D7BD1BC9344"/>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okumentansvarig[1]/ns3:UserInfo[1]/ns3:DisplayName[1]" w:storeItemID="{84AEDDF7-DF8E-4359-9650-129470EC31DD}"/>
          <w:text/>
        </w:sdtPr>
        <w:sdtEndPr/>
        <w:sdtContent>
          <w:tc>
            <w:tcPr>
              <w:tcW w:w="8578" w:type="dxa"/>
              <w:shd w:val="clear" w:color="auto" w:fill="auto"/>
              <w:vAlign w:val="bottom"/>
            </w:tcPr>
            <w:p w14:paraId="30C0A017" w14:textId="2A0C51CB" w:rsidR="003E759F" w:rsidRPr="00D11F49" w:rsidRDefault="003E759F" w:rsidP="00B01811">
              <w:pPr>
                <w:pStyle w:val="Sidfot"/>
                <w:rPr>
                  <w:sz w:val="16"/>
                  <w:szCs w:val="16"/>
                </w:rPr>
              </w:pPr>
              <w:r>
                <w:rPr>
                  <w:sz w:val="16"/>
                  <w:szCs w:val="16"/>
                </w:rPr>
                <w:t>Garmo Anna /Medicin Falun /Falun</w:t>
              </w:r>
            </w:p>
          </w:tc>
        </w:sdtContent>
      </w:sdt>
    </w:tr>
    <w:tr w:rsidR="003E759F" w:rsidRPr="00520AD0" w14:paraId="48D2ED5E" w14:textId="77777777" w:rsidTr="00DF0AAD">
      <w:trPr>
        <w:cantSplit/>
        <w:trHeight w:hRule="exact" w:val="227"/>
      </w:trPr>
      <w:tc>
        <w:tcPr>
          <w:tcW w:w="1560" w:type="dxa"/>
          <w:shd w:val="clear" w:color="auto" w:fill="auto"/>
          <w:tcMar>
            <w:right w:w="57" w:type="dxa"/>
          </w:tcMar>
          <w:vAlign w:val="bottom"/>
        </w:tcPr>
        <w:p w14:paraId="355E319A" w14:textId="77777777" w:rsidR="003E759F" w:rsidRPr="00D153D5" w:rsidRDefault="003E759F" w:rsidP="00D153D5">
          <w:pPr>
            <w:pStyle w:val="Ingetavstnd"/>
            <w:jc w:val="right"/>
            <w:rPr>
              <w:b/>
              <w:sz w:val="16"/>
              <w:szCs w:val="16"/>
            </w:rPr>
          </w:pPr>
          <w:r w:rsidRPr="00D153D5">
            <w:rPr>
              <w:b/>
              <w:sz w:val="16"/>
              <w:szCs w:val="16"/>
            </w:rPr>
            <w:t>Godkänt av</w:t>
          </w:r>
        </w:p>
      </w:tc>
      <w:sdt>
        <w:sdtPr>
          <w:rPr>
            <w:sz w:val="16"/>
            <w:szCs w:val="16"/>
          </w:rPr>
          <w:alias w:val="LD_GodkantAv"/>
          <w:tag w:val="LD_GodkantAv"/>
          <w:id w:val="-542675576"/>
          <w:lock w:val="sdtLocked"/>
          <w:placeholder>
            <w:docPart w:val="FEA1B35991684282BCD3153E857A9D5F"/>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Av[1]/ns3:UserInfo[1]/ns3:DisplayName[1]" w:storeItemID="{84AEDDF7-DF8E-4359-9650-129470EC31DD}"/>
          <w:text/>
        </w:sdtPr>
        <w:sdtEndPr/>
        <w:sdtContent>
          <w:tc>
            <w:tcPr>
              <w:tcW w:w="8578" w:type="dxa"/>
              <w:shd w:val="clear" w:color="auto" w:fill="auto"/>
              <w:vAlign w:val="bottom"/>
            </w:tcPr>
            <w:p w14:paraId="79A1A20E" w14:textId="77777777" w:rsidR="003E759F" w:rsidRPr="00D11F49" w:rsidRDefault="003E759F" w:rsidP="00B01811">
              <w:pPr>
                <w:pStyle w:val="Sidfot"/>
                <w:ind w:right="68"/>
                <w:rPr>
                  <w:sz w:val="16"/>
                  <w:szCs w:val="16"/>
                </w:rPr>
              </w:pPr>
            </w:p>
          </w:tc>
        </w:sdtContent>
      </w:sdt>
    </w:tr>
    <w:tr w:rsidR="003E759F" w:rsidRPr="00520AD0" w14:paraId="09CF0C08" w14:textId="77777777" w:rsidTr="00DF0AAD">
      <w:trPr>
        <w:cantSplit/>
        <w:trHeight w:hRule="exact" w:val="227"/>
      </w:trPr>
      <w:tc>
        <w:tcPr>
          <w:tcW w:w="1560" w:type="dxa"/>
          <w:shd w:val="clear" w:color="auto" w:fill="auto"/>
          <w:tcMar>
            <w:right w:w="57" w:type="dxa"/>
          </w:tcMar>
          <w:vAlign w:val="bottom"/>
        </w:tcPr>
        <w:p w14:paraId="5EE919C5" w14:textId="77777777" w:rsidR="003E759F" w:rsidRPr="00D153D5" w:rsidRDefault="003E759F" w:rsidP="00D153D5">
          <w:pPr>
            <w:pStyle w:val="Ingetavstnd"/>
            <w:jc w:val="right"/>
            <w:rPr>
              <w:b/>
              <w:sz w:val="16"/>
              <w:szCs w:val="16"/>
            </w:rPr>
          </w:pPr>
          <w:r w:rsidRPr="00D153D5">
            <w:rPr>
              <w:b/>
              <w:sz w:val="16"/>
              <w:szCs w:val="16"/>
            </w:rPr>
            <w:t>För verksamhet</w:t>
          </w:r>
        </w:p>
      </w:tc>
      <w:sdt>
        <w:sdtPr>
          <w:rPr>
            <w:sz w:val="16"/>
            <w:szCs w:val="16"/>
          </w:rPr>
          <w:alias w:val="LD_GallerForVerksamhet"/>
          <w:tag w:val="b949fc07257b40f7b02b2d246d41368f"/>
          <w:id w:val="1493911758"/>
          <w:lock w:val="sdtLocked"/>
          <w:placeholder>
            <w:docPart w:val="4DD085FB332842068D6B073153E2067F"/>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b949fc07257b40f7b02b2d246d41368f[1]/ns2:Terms[1]" w:storeItemID="{84AEDDF7-DF8E-4359-9650-129470EC31DD}"/>
          <w:text w:multiLine="1"/>
        </w:sdtPr>
        <w:sdtEndPr/>
        <w:sdtContent>
          <w:tc>
            <w:tcPr>
              <w:tcW w:w="8578" w:type="dxa"/>
              <w:shd w:val="clear" w:color="auto" w:fill="auto"/>
              <w:vAlign w:val="bottom"/>
            </w:tcPr>
            <w:p w14:paraId="2F8E869D" w14:textId="1C0B2621" w:rsidR="003E759F" w:rsidRPr="00D11F49" w:rsidRDefault="003E759F" w:rsidP="00B01811">
              <w:pPr>
                <w:pStyle w:val="Sidfot"/>
                <w:tabs>
                  <w:tab w:val="clear" w:pos="4536"/>
                  <w:tab w:val="clear" w:pos="9072"/>
                </w:tabs>
                <w:ind w:right="68"/>
                <w:rPr>
                  <w:sz w:val="16"/>
                  <w:szCs w:val="16"/>
                </w:rPr>
              </w:pPr>
              <w:r>
                <w:rPr>
                  <w:sz w:val="16"/>
                  <w:szCs w:val="16"/>
                </w:rPr>
                <w:t>Hälso- och sjukvård Dalarna</w:t>
              </w:r>
            </w:p>
          </w:tc>
        </w:sdtContent>
      </w:sdt>
    </w:tr>
    <w:tr w:rsidR="003E759F" w:rsidRPr="00520AD0" w14:paraId="10239E46" w14:textId="77777777" w:rsidTr="00DF0AAD">
      <w:trPr>
        <w:cantSplit/>
        <w:trHeight w:hRule="exact" w:val="227"/>
      </w:trPr>
      <w:tc>
        <w:tcPr>
          <w:tcW w:w="1560" w:type="dxa"/>
          <w:shd w:val="clear" w:color="auto" w:fill="auto"/>
          <w:tcMar>
            <w:right w:w="57" w:type="dxa"/>
          </w:tcMar>
          <w:vAlign w:val="bottom"/>
        </w:tcPr>
        <w:p w14:paraId="670D3DF6" w14:textId="77777777" w:rsidR="003E759F" w:rsidRPr="00D153D5" w:rsidRDefault="003E759F" w:rsidP="00D153D5">
          <w:pPr>
            <w:pStyle w:val="Ingetavstnd"/>
            <w:jc w:val="right"/>
            <w:rPr>
              <w:b/>
              <w:sz w:val="16"/>
              <w:szCs w:val="16"/>
            </w:rPr>
          </w:pPr>
          <w:r w:rsidRPr="00D153D5">
            <w:rPr>
              <w:b/>
              <w:sz w:val="16"/>
              <w:szCs w:val="16"/>
            </w:rPr>
            <w:t>Dokumentsamling</w:t>
          </w:r>
        </w:p>
      </w:tc>
      <w:sdt>
        <w:sdtPr>
          <w:rPr>
            <w:sz w:val="16"/>
            <w:szCs w:val="16"/>
          </w:rPr>
          <w:alias w:val="LD_Dokumentsamling"/>
          <w:tag w:val="ib8be5378b304cd19503fe0f13c962e4"/>
          <w:id w:val="1347829237"/>
          <w:lock w:val="sdtLocked"/>
          <w:placeholder>
            <w:docPart w:val="FE8B62C854DB4E4788A5B8178F280826"/>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ib8be5378b304cd19503fe0f13c962e4[1]/ns2:Terms[1]" w:storeItemID="{84AEDDF7-DF8E-4359-9650-129470EC31DD}"/>
          <w:text w:multiLine="1"/>
        </w:sdtPr>
        <w:sdtEndPr/>
        <w:sdtContent>
          <w:tc>
            <w:tcPr>
              <w:tcW w:w="8578" w:type="dxa"/>
              <w:shd w:val="clear" w:color="auto" w:fill="auto"/>
              <w:vAlign w:val="bottom"/>
            </w:tcPr>
            <w:p w14:paraId="020EE2E8" w14:textId="7057979F" w:rsidR="003E759F" w:rsidRPr="00D11F49" w:rsidRDefault="003E759F" w:rsidP="00B01811">
              <w:pPr>
                <w:pStyle w:val="Sidfot"/>
                <w:tabs>
                  <w:tab w:val="clear" w:pos="4536"/>
                  <w:tab w:val="clear" w:pos="9072"/>
                </w:tabs>
                <w:ind w:right="57"/>
                <w:rPr>
                  <w:sz w:val="16"/>
                  <w:szCs w:val="16"/>
                </w:rPr>
              </w:pPr>
              <w:r>
                <w:rPr>
                  <w:sz w:val="16"/>
                  <w:szCs w:val="16"/>
                </w:rPr>
                <w:t>Diabetesrådet</w:t>
              </w:r>
            </w:p>
          </w:tc>
        </w:sdtContent>
      </w:sdt>
    </w:tr>
    <w:tr w:rsidR="003E759F" w:rsidRPr="00520AD0" w14:paraId="55DF6E8C" w14:textId="77777777" w:rsidTr="001642AB">
      <w:trPr>
        <w:cantSplit/>
        <w:trHeight w:hRule="exact" w:val="227"/>
      </w:trPr>
      <w:tc>
        <w:tcPr>
          <w:tcW w:w="1560" w:type="dxa"/>
          <w:shd w:val="clear" w:color="auto" w:fill="auto"/>
          <w:tcMar>
            <w:right w:w="57" w:type="dxa"/>
          </w:tcMar>
          <w:vAlign w:val="bottom"/>
        </w:tcPr>
        <w:p w14:paraId="417B9B8E" w14:textId="77777777" w:rsidR="003E759F" w:rsidRPr="00D153D5" w:rsidRDefault="003E759F" w:rsidP="00D153D5">
          <w:pPr>
            <w:pStyle w:val="Sidfot"/>
            <w:tabs>
              <w:tab w:val="clear" w:pos="4536"/>
              <w:tab w:val="clear" w:pos="9072"/>
            </w:tabs>
            <w:ind w:right="68"/>
            <w:jc w:val="right"/>
            <w:rPr>
              <w:b/>
              <w:sz w:val="16"/>
              <w:szCs w:val="16"/>
            </w:rPr>
          </w:pPr>
        </w:p>
      </w:tc>
      <w:tc>
        <w:tcPr>
          <w:tcW w:w="8578" w:type="dxa"/>
          <w:shd w:val="clear" w:color="auto" w:fill="auto"/>
          <w:vAlign w:val="bottom"/>
        </w:tcPr>
        <w:p w14:paraId="3E0B62F0" w14:textId="77777777" w:rsidR="003E759F" w:rsidRPr="00612F1F" w:rsidRDefault="003E759F" w:rsidP="00B01811">
          <w:pPr>
            <w:pStyle w:val="Sidfot"/>
            <w:tabs>
              <w:tab w:val="clear" w:pos="4536"/>
              <w:tab w:val="clear" w:pos="9072"/>
            </w:tabs>
            <w:ind w:right="68"/>
            <w:rPr>
              <w:sz w:val="16"/>
            </w:rPr>
          </w:pPr>
        </w:p>
      </w:tc>
    </w:tr>
  </w:tbl>
  <w:p w14:paraId="7EC08EEE" w14:textId="77777777" w:rsidR="003E759F" w:rsidRPr="00D153D5" w:rsidRDefault="003E759F" w:rsidP="00DD0E30">
    <w:pPr>
      <w:pStyle w:val="Sidfot"/>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8EA5" w14:textId="77777777" w:rsidR="003E759F" w:rsidRDefault="003E759F" w:rsidP="0088240D">
      <w:pPr>
        <w:spacing w:after="0" w:line="240" w:lineRule="auto"/>
      </w:pPr>
      <w:r>
        <w:separator/>
      </w:r>
    </w:p>
    <w:p w14:paraId="7EC08EA6" w14:textId="77777777" w:rsidR="003E759F" w:rsidRDefault="003E759F"/>
  </w:footnote>
  <w:footnote w:type="continuationSeparator" w:id="0">
    <w:p w14:paraId="7EC08EA7" w14:textId="77777777" w:rsidR="003E759F" w:rsidRDefault="003E759F" w:rsidP="0088240D">
      <w:pPr>
        <w:spacing w:after="0" w:line="240" w:lineRule="auto"/>
      </w:pPr>
      <w:r>
        <w:continuationSeparator/>
      </w:r>
    </w:p>
    <w:p w14:paraId="7EC08EA8" w14:textId="77777777" w:rsidR="003E759F" w:rsidRDefault="003E75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3A13" w14:textId="77777777" w:rsidR="003E759F" w:rsidRDefault="003E7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Layout w:type="fixed"/>
      <w:tblCellMar>
        <w:left w:w="0" w:type="dxa"/>
        <w:right w:w="0" w:type="dxa"/>
      </w:tblCellMar>
      <w:tblLook w:val="0000" w:firstRow="0" w:lastRow="0" w:firstColumn="0" w:lastColumn="0" w:noHBand="0" w:noVBand="0"/>
    </w:tblPr>
    <w:tblGrid>
      <w:gridCol w:w="2608"/>
      <w:gridCol w:w="2608"/>
      <w:gridCol w:w="2608"/>
      <w:gridCol w:w="1672"/>
      <w:gridCol w:w="641"/>
    </w:tblGrid>
    <w:tr w:rsidR="003E759F" w:rsidRPr="00520AD0" w14:paraId="0116954F" w14:textId="77777777" w:rsidTr="0010512B">
      <w:trPr>
        <w:cantSplit/>
        <w:trHeight w:hRule="exact" w:val="283"/>
      </w:trPr>
      <w:tc>
        <w:tcPr>
          <w:tcW w:w="2608" w:type="dxa"/>
          <w:vMerge w:val="restart"/>
          <w:shd w:val="clear" w:color="auto" w:fill="auto"/>
        </w:tcPr>
        <w:p w14:paraId="241BEE94" w14:textId="77777777" w:rsidR="003E759F" w:rsidRPr="00904AAD" w:rsidRDefault="003E759F" w:rsidP="00904AAD">
          <w:pPr>
            <w:pStyle w:val="Sidhuvud"/>
          </w:pPr>
          <w:bookmarkStart w:id="26" w:name="statusflagga"/>
          <w:r w:rsidRPr="00904AAD">
            <w:rPr>
              <w:noProof/>
              <w:lang w:eastAsia="sv-SE"/>
            </w:rPr>
            <w:drawing>
              <wp:anchor distT="0" distB="0" distL="114300" distR="114300" simplePos="0" relativeHeight="251675648" behindDoc="0" locked="0" layoutInCell="1" allowOverlap="1" wp14:anchorId="50018556" wp14:editId="65650B88">
                <wp:simplePos x="0" y="0"/>
                <wp:positionH relativeFrom="column">
                  <wp:posOffset>-6985</wp:posOffset>
                </wp:positionH>
                <wp:positionV relativeFrom="paragraph">
                  <wp:posOffset>-29218</wp:posOffset>
                </wp:positionV>
                <wp:extent cx="972000" cy="368359"/>
                <wp:effectExtent l="0" t="0" r="0" b="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368359"/>
                        </a:xfrm>
                        <a:prstGeom prst="rect">
                          <a:avLst/>
                        </a:prstGeom>
                      </pic:spPr>
                    </pic:pic>
                  </a:graphicData>
                </a:graphic>
                <wp14:sizeRelH relativeFrom="margin">
                  <wp14:pctWidth>0</wp14:pctWidth>
                </wp14:sizeRelH>
                <wp14:sizeRelV relativeFrom="margin">
                  <wp14:pctHeight>0</wp14:pctHeight>
                </wp14:sizeRelV>
              </wp:anchor>
            </w:drawing>
          </w:r>
        </w:p>
      </w:tc>
      <w:tc>
        <w:tcPr>
          <w:tcW w:w="2608" w:type="dxa"/>
          <w:vMerge w:val="restart"/>
          <w:shd w:val="clear" w:color="auto" w:fill="auto"/>
          <w:vAlign w:val="bottom"/>
        </w:tcPr>
        <w:p w14:paraId="5E9C5F2F" w14:textId="08197FCA" w:rsidR="003E759F" w:rsidRPr="0010512B" w:rsidRDefault="00C911E4" w:rsidP="0010512B">
          <w:pPr>
            <w:pStyle w:val="Ingetavstnd"/>
            <w:rPr>
              <w:sz w:val="16"/>
              <w:szCs w:val="16"/>
            </w:rPr>
          </w:pPr>
          <w:sdt>
            <w:sdtPr>
              <w:rPr>
                <w:sz w:val="16"/>
                <w:szCs w:val="16"/>
                <w:lang w:eastAsia="sv-SE"/>
              </w:rPr>
              <w:alias w:val="Titel"/>
              <w:tag w:val=""/>
              <w:id w:val="922989836"/>
              <w:lock w:val="sdtContentLocked"/>
              <w:placeholder>
                <w:docPart w:val="DB9784C7D3AF4144B9714418EBFD76D4"/>
              </w:placeholder>
              <w:dataBinding w:prefixMappings="xmlns:ns0='http://purl.org/dc/elements/1.1/' xmlns:ns1='http://schemas.openxmlformats.org/package/2006/metadata/core-properties' " w:xpath="/ns1:coreProperties[1]/ns0:title[1]" w:storeItemID="{6C3C8BC8-F283-45AE-878A-BAB7291924A1}"/>
              <w:text/>
            </w:sdtPr>
            <w:sdtEndPr/>
            <w:sdtContent>
              <w:r w:rsidR="003E759F">
                <w:rPr>
                  <w:sz w:val="16"/>
                  <w:szCs w:val="16"/>
                  <w:lang w:eastAsia="sv-SE"/>
                </w:rPr>
                <w:t>Vårdprogram Diabetes mellitus</w:t>
              </w:r>
            </w:sdtContent>
          </w:sdt>
        </w:p>
      </w:tc>
      <w:tc>
        <w:tcPr>
          <w:tcW w:w="4280" w:type="dxa"/>
          <w:gridSpan w:val="2"/>
          <w:shd w:val="clear" w:color="auto" w:fill="auto"/>
        </w:tcPr>
        <w:p w14:paraId="2FFC697D" w14:textId="2351C08B" w:rsidR="003E759F" w:rsidRPr="0010512B" w:rsidRDefault="003E759F" w:rsidP="0010512B">
          <w:pPr>
            <w:pStyle w:val="Ingetavstnd"/>
            <w:rPr>
              <w:rStyle w:val="Dokumenttyp"/>
              <w:sz w:val="22"/>
            </w:rPr>
          </w:pPr>
          <w:bookmarkStart w:id="27" w:name="sidnr1"/>
          <w:bookmarkEnd w:id="26"/>
          <w:bookmarkEnd w:id="27"/>
          <w:r>
            <w:rPr>
              <w:rStyle w:val="Dokumenttyp"/>
              <w:sz w:val="22"/>
            </w:rPr>
            <w:t>vårdprogram</w:t>
          </w:r>
        </w:p>
      </w:tc>
      <w:tc>
        <w:tcPr>
          <w:tcW w:w="641" w:type="dxa"/>
          <w:shd w:val="clear" w:color="auto" w:fill="auto"/>
        </w:tcPr>
        <w:p w14:paraId="0167AAF8" w14:textId="456AD289" w:rsidR="003E759F" w:rsidRPr="0010512B" w:rsidRDefault="003E759F" w:rsidP="0010512B">
          <w:pPr>
            <w:pStyle w:val="Ingetavstnd"/>
            <w:jc w:val="right"/>
            <w:rPr>
              <w:sz w:val="16"/>
              <w:szCs w:val="16"/>
            </w:rPr>
          </w:pPr>
          <w:r w:rsidRPr="0010512B">
            <w:rPr>
              <w:sz w:val="16"/>
              <w:szCs w:val="16"/>
            </w:rPr>
            <w:fldChar w:fldCharType="begin"/>
          </w:r>
          <w:r w:rsidRPr="0010512B">
            <w:rPr>
              <w:sz w:val="16"/>
              <w:szCs w:val="16"/>
            </w:rPr>
            <w:instrText xml:space="preserve"> PAGE  \* Arabic  \* MERGEFORMAT </w:instrText>
          </w:r>
          <w:r w:rsidRPr="0010512B">
            <w:rPr>
              <w:sz w:val="16"/>
              <w:szCs w:val="16"/>
            </w:rPr>
            <w:fldChar w:fldCharType="separate"/>
          </w:r>
          <w:r w:rsidR="00C911E4">
            <w:rPr>
              <w:noProof/>
              <w:sz w:val="16"/>
              <w:szCs w:val="16"/>
            </w:rPr>
            <w:t>12</w:t>
          </w:r>
          <w:r w:rsidRPr="0010512B">
            <w:rPr>
              <w:sz w:val="16"/>
              <w:szCs w:val="16"/>
            </w:rPr>
            <w:fldChar w:fldCharType="end"/>
          </w:r>
          <w:r w:rsidRPr="0010512B">
            <w:rPr>
              <w:sz w:val="16"/>
              <w:szCs w:val="16"/>
            </w:rPr>
            <w:t xml:space="preserve"> (</w:t>
          </w:r>
          <w:r w:rsidRPr="0010512B">
            <w:rPr>
              <w:sz w:val="16"/>
              <w:szCs w:val="16"/>
            </w:rPr>
            <w:fldChar w:fldCharType="begin"/>
          </w:r>
          <w:r w:rsidRPr="0010512B">
            <w:rPr>
              <w:sz w:val="16"/>
              <w:szCs w:val="16"/>
            </w:rPr>
            <w:instrText xml:space="preserve"> NUMPAGES  \* Arabic  \* MERGEFORMAT </w:instrText>
          </w:r>
          <w:r w:rsidRPr="0010512B">
            <w:rPr>
              <w:sz w:val="16"/>
              <w:szCs w:val="16"/>
            </w:rPr>
            <w:fldChar w:fldCharType="separate"/>
          </w:r>
          <w:r w:rsidR="00C911E4">
            <w:rPr>
              <w:noProof/>
              <w:sz w:val="16"/>
              <w:szCs w:val="16"/>
            </w:rPr>
            <w:t>12</w:t>
          </w:r>
          <w:r w:rsidRPr="0010512B">
            <w:rPr>
              <w:sz w:val="16"/>
              <w:szCs w:val="16"/>
            </w:rPr>
            <w:fldChar w:fldCharType="end"/>
          </w:r>
          <w:r w:rsidRPr="0010512B">
            <w:rPr>
              <w:sz w:val="16"/>
              <w:szCs w:val="16"/>
            </w:rPr>
            <w:t>)</w:t>
          </w:r>
        </w:p>
      </w:tc>
    </w:tr>
    <w:tr w:rsidR="003E759F" w:rsidRPr="00520AD0" w14:paraId="77F3689F" w14:textId="77777777" w:rsidTr="00B01811">
      <w:trPr>
        <w:cantSplit/>
        <w:trHeight w:val="278"/>
      </w:trPr>
      <w:tc>
        <w:tcPr>
          <w:tcW w:w="2608" w:type="dxa"/>
          <w:vMerge/>
          <w:shd w:val="clear" w:color="auto" w:fill="auto"/>
        </w:tcPr>
        <w:p w14:paraId="5A6AA76E" w14:textId="77777777" w:rsidR="003E759F" w:rsidRPr="00904AAD" w:rsidRDefault="003E759F" w:rsidP="00904AAD">
          <w:pPr>
            <w:pStyle w:val="Sidhuvud"/>
          </w:pPr>
        </w:p>
      </w:tc>
      <w:tc>
        <w:tcPr>
          <w:tcW w:w="2608" w:type="dxa"/>
          <w:vMerge/>
          <w:shd w:val="clear" w:color="auto" w:fill="auto"/>
        </w:tcPr>
        <w:p w14:paraId="48A600FC" w14:textId="77777777" w:rsidR="003E759F" w:rsidRPr="00904AAD" w:rsidRDefault="003E759F" w:rsidP="00904AAD">
          <w:pPr>
            <w:pStyle w:val="Sidhuvud"/>
          </w:pPr>
        </w:p>
      </w:tc>
      <w:tc>
        <w:tcPr>
          <w:tcW w:w="2608" w:type="dxa"/>
          <w:vAlign w:val="bottom"/>
        </w:tcPr>
        <w:p w14:paraId="2380A2DC" w14:textId="77777777" w:rsidR="003E759F" w:rsidRPr="00904AAD" w:rsidRDefault="00C911E4" w:rsidP="00904AAD">
          <w:pPr>
            <w:tabs>
              <w:tab w:val="center" w:pos="4536"/>
              <w:tab w:val="right" w:pos="9072"/>
            </w:tabs>
            <w:spacing w:after="0" w:line="240" w:lineRule="auto"/>
            <w:ind w:right="0"/>
          </w:pPr>
          <w:sdt>
            <w:sdtPr>
              <w:rPr>
                <w:rFonts w:ascii="Arial" w:eastAsia="Times New Roman" w:hAnsi="Arial" w:cs="Times New Roman"/>
                <w:sz w:val="16"/>
                <w:szCs w:val="16"/>
                <w:lang w:eastAsia="sv-SE"/>
              </w:rPr>
              <w:alias w:val="LD_GodkantDatum"/>
              <w:tag w:val="LD_GodkantDatum"/>
              <w:id w:val="-46151721"/>
              <w:lock w:val="sdtContentLocked"/>
              <w:placeholder>
                <w:docPart w:val="DC0DB0931B6F492984FA0667706B7E4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dateFormat w:val="yyyy-MM-dd"/>
                <w:lid w:val="sv-SE"/>
                <w:storeMappedDataAs w:val="dateTime"/>
                <w:calendar w:val="gregorian"/>
              </w:date>
            </w:sdtPr>
            <w:sdtEndPr/>
            <w:sdtContent/>
          </w:sdt>
        </w:p>
      </w:tc>
      <w:tc>
        <w:tcPr>
          <w:tcW w:w="2313" w:type="dxa"/>
          <w:gridSpan w:val="2"/>
          <w:vAlign w:val="bottom"/>
        </w:tcPr>
        <w:sdt>
          <w:sdtPr>
            <w:rPr>
              <w:rFonts w:ascii="Arial" w:eastAsia="Times New Roman" w:hAnsi="Arial" w:cs="Times New Roman"/>
              <w:sz w:val="16"/>
              <w:szCs w:val="20"/>
              <w:lang w:eastAsia="sv-SE"/>
            </w:rPr>
            <w:alias w:val="LD_Diarienummer"/>
            <w:tag w:val="LD_Diarienummer"/>
            <w:id w:val="-663778430"/>
            <w:lock w:val="sdtContentLocked"/>
            <w:placeholder>
              <w:docPart w:val="C01E6DF4432946B1BAAE94A703AF2522"/>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18F48733" w14:textId="77777777" w:rsidR="003E759F" w:rsidRPr="00904AAD" w:rsidRDefault="00C911E4" w:rsidP="00904AAD">
              <w:pPr>
                <w:tabs>
                  <w:tab w:val="center" w:pos="4536"/>
                  <w:tab w:val="right" w:pos="9072"/>
                </w:tabs>
                <w:spacing w:after="0" w:line="240" w:lineRule="auto"/>
                <w:ind w:right="0"/>
              </w:pPr>
            </w:p>
          </w:sdtContent>
        </w:sdt>
      </w:tc>
    </w:tr>
  </w:tbl>
  <w:p w14:paraId="7EC08EB1" w14:textId="77777777" w:rsidR="003E759F" w:rsidRPr="0010512B" w:rsidRDefault="003E759F" w:rsidP="00904AAD">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08"/>
      <w:gridCol w:w="1674"/>
      <w:gridCol w:w="639"/>
    </w:tblGrid>
    <w:tr w:rsidR="003E759F" w:rsidRPr="00520AD0" w14:paraId="4F8FDAD5" w14:textId="77777777" w:rsidTr="00DD0E30">
      <w:trPr>
        <w:trHeight w:val="170"/>
      </w:trPr>
      <w:tc>
        <w:tcPr>
          <w:tcW w:w="5216" w:type="dxa"/>
          <w:vMerge w:val="restart"/>
        </w:tcPr>
        <w:p w14:paraId="67708BAA" w14:textId="77777777" w:rsidR="003E759F" w:rsidRPr="00DD0E30" w:rsidRDefault="003E759F" w:rsidP="00EB2152">
          <w:pPr>
            <w:pStyle w:val="Sidhuvud"/>
            <w:rPr>
              <w:rFonts w:asciiTheme="majorHAnsi" w:hAnsiTheme="majorHAnsi" w:cstheme="majorHAnsi"/>
              <w:sz w:val="2"/>
              <w:szCs w:val="2"/>
            </w:rPr>
          </w:pPr>
          <w:r w:rsidRPr="00DD0E30">
            <w:rPr>
              <w:rFonts w:asciiTheme="majorHAnsi" w:hAnsiTheme="majorHAnsi" w:cstheme="majorHAnsi"/>
              <w:noProof/>
              <w:sz w:val="2"/>
              <w:szCs w:val="2"/>
            </w:rPr>
            <w:drawing>
              <wp:anchor distT="0" distB="0" distL="114300" distR="114300" simplePos="0" relativeHeight="251673600" behindDoc="0" locked="0" layoutInCell="1" allowOverlap="1" wp14:anchorId="27F2F27B" wp14:editId="2E4D1F7E">
                <wp:simplePos x="0" y="0"/>
                <wp:positionH relativeFrom="column">
                  <wp:posOffset>0</wp:posOffset>
                </wp:positionH>
                <wp:positionV relativeFrom="paragraph">
                  <wp:posOffset>-13252</wp:posOffset>
                </wp:positionV>
                <wp:extent cx="1439545" cy="546735"/>
                <wp:effectExtent l="0" t="0" r="8255" b="5715"/>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ogo_liggande_fri.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546735"/>
                        </a:xfrm>
                        <a:prstGeom prst="rect">
                          <a:avLst/>
                        </a:prstGeom>
                      </pic:spPr>
                    </pic:pic>
                  </a:graphicData>
                </a:graphic>
                <wp14:sizeRelH relativeFrom="margin">
                  <wp14:pctWidth>0</wp14:pctWidth>
                </wp14:sizeRelH>
                <wp14:sizeRelV relativeFrom="margin">
                  <wp14:pctHeight>0</wp14:pctHeight>
                </wp14:sizeRelV>
              </wp:anchor>
            </w:drawing>
          </w:r>
        </w:p>
      </w:tc>
      <w:tc>
        <w:tcPr>
          <w:tcW w:w="4282" w:type="dxa"/>
          <w:gridSpan w:val="2"/>
        </w:tcPr>
        <w:p w14:paraId="63AAD4C5" w14:textId="4B98B15D" w:rsidR="003E759F" w:rsidRPr="00EB2152" w:rsidRDefault="003E759F" w:rsidP="00EB2152">
          <w:pPr>
            <w:pStyle w:val="Ingetavstnd"/>
            <w:rPr>
              <w:rStyle w:val="Dokumenttyp"/>
            </w:rPr>
          </w:pPr>
          <w:r>
            <w:rPr>
              <w:rStyle w:val="Dokumenttyp"/>
            </w:rPr>
            <w:t>Vårdprogram</w:t>
          </w:r>
        </w:p>
      </w:tc>
      <w:tc>
        <w:tcPr>
          <w:tcW w:w="639" w:type="dxa"/>
        </w:tcPr>
        <w:p w14:paraId="2BB16581" w14:textId="56C7D5C6" w:rsidR="003E759F" w:rsidRPr="00DD0E30" w:rsidRDefault="003E759F" w:rsidP="00DD0E30">
          <w:pPr>
            <w:pStyle w:val="Ingetavstnd"/>
            <w:jc w:val="right"/>
            <w:rPr>
              <w:rFonts w:ascii="Arial" w:hAnsi="Arial" w:cs="Arial"/>
              <w:sz w:val="16"/>
              <w:szCs w:val="16"/>
            </w:rPr>
          </w:pPr>
          <w:r w:rsidRPr="00DD0E30">
            <w:rPr>
              <w:rFonts w:ascii="Arial" w:hAnsi="Arial" w:cs="Arial"/>
              <w:sz w:val="16"/>
              <w:szCs w:val="16"/>
            </w:rPr>
            <w:fldChar w:fldCharType="begin"/>
          </w:r>
          <w:r w:rsidRPr="00DD0E30">
            <w:rPr>
              <w:rFonts w:ascii="Arial" w:hAnsi="Arial" w:cs="Arial"/>
              <w:sz w:val="16"/>
              <w:szCs w:val="16"/>
            </w:rPr>
            <w:instrText xml:space="preserve"> PAGE  \* Arabic  \* MERGEFORMAT </w:instrText>
          </w:r>
          <w:r w:rsidRPr="00DD0E30">
            <w:rPr>
              <w:rFonts w:ascii="Arial" w:hAnsi="Arial" w:cs="Arial"/>
              <w:sz w:val="16"/>
              <w:szCs w:val="16"/>
            </w:rPr>
            <w:fldChar w:fldCharType="separate"/>
          </w:r>
          <w:r w:rsidR="00C911E4">
            <w:rPr>
              <w:rFonts w:ascii="Arial" w:hAnsi="Arial" w:cs="Arial"/>
              <w:noProof/>
              <w:sz w:val="16"/>
              <w:szCs w:val="16"/>
            </w:rPr>
            <w:t>1</w:t>
          </w:r>
          <w:r w:rsidRPr="00DD0E30">
            <w:rPr>
              <w:rFonts w:ascii="Arial" w:hAnsi="Arial" w:cs="Arial"/>
              <w:sz w:val="16"/>
              <w:szCs w:val="16"/>
            </w:rPr>
            <w:fldChar w:fldCharType="end"/>
          </w:r>
          <w:r w:rsidRPr="00DD0E30">
            <w:rPr>
              <w:rFonts w:ascii="Arial" w:hAnsi="Arial" w:cs="Arial"/>
              <w:sz w:val="16"/>
              <w:szCs w:val="16"/>
            </w:rPr>
            <w:t xml:space="preserve"> (</w:t>
          </w:r>
          <w:r w:rsidRPr="00DD0E30">
            <w:rPr>
              <w:rFonts w:ascii="Arial" w:hAnsi="Arial" w:cs="Arial"/>
              <w:sz w:val="16"/>
              <w:szCs w:val="16"/>
            </w:rPr>
            <w:fldChar w:fldCharType="begin"/>
          </w:r>
          <w:r w:rsidRPr="00DD0E30">
            <w:rPr>
              <w:rFonts w:ascii="Arial" w:hAnsi="Arial" w:cs="Arial"/>
              <w:sz w:val="16"/>
              <w:szCs w:val="16"/>
            </w:rPr>
            <w:instrText xml:space="preserve"> NUMPAGES  \* Arabic  \* MERGEFORMAT </w:instrText>
          </w:r>
          <w:r w:rsidRPr="00DD0E30">
            <w:rPr>
              <w:rFonts w:ascii="Arial" w:hAnsi="Arial" w:cs="Arial"/>
              <w:sz w:val="16"/>
              <w:szCs w:val="16"/>
            </w:rPr>
            <w:fldChar w:fldCharType="separate"/>
          </w:r>
          <w:r w:rsidR="00C911E4">
            <w:rPr>
              <w:rFonts w:ascii="Arial" w:hAnsi="Arial" w:cs="Arial"/>
              <w:noProof/>
              <w:sz w:val="16"/>
              <w:szCs w:val="16"/>
            </w:rPr>
            <w:t>12</w:t>
          </w:r>
          <w:r w:rsidRPr="00DD0E30">
            <w:rPr>
              <w:rFonts w:ascii="Arial" w:hAnsi="Arial" w:cs="Arial"/>
              <w:sz w:val="16"/>
              <w:szCs w:val="16"/>
            </w:rPr>
            <w:fldChar w:fldCharType="end"/>
          </w:r>
          <w:r w:rsidRPr="00DD0E30">
            <w:rPr>
              <w:rFonts w:ascii="Arial" w:hAnsi="Arial" w:cs="Arial"/>
              <w:sz w:val="16"/>
              <w:szCs w:val="16"/>
            </w:rPr>
            <w:t>)</w:t>
          </w:r>
        </w:p>
      </w:tc>
    </w:tr>
    <w:tr w:rsidR="003E759F" w:rsidRPr="00520AD0" w14:paraId="45BCDCF0" w14:textId="77777777" w:rsidTr="00DD0E30">
      <w:trPr>
        <w:trHeight w:val="317"/>
      </w:trPr>
      <w:tc>
        <w:tcPr>
          <w:tcW w:w="5216" w:type="dxa"/>
          <w:vMerge/>
        </w:tcPr>
        <w:p w14:paraId="5CCAF678" w14:textId="77777777" w:rsidR="003E759F" w:rsidRDefault="003E759F" w:rsidP="00B01811">
          <w:pPr>
            <w:pStyle w:val="Sidhuvud"/>
            <w:rPr>
              <w:sz w:val="24"/>
            </w:rPr>
          </w:pPr>
        </w:p>
      </w:tc>
      <w:tc>
        <w:tcPr>
          <w:tcW w:w="4921" w:type="dxa"/>
          <w:gridSpan w:val="3"/>
        </w:tcPr>
        <w:p w14:paraId="715E324E" w14:textId="4884644D" w:rsidR="003E759F" w:rsidRPr="00DD0E30" w:rsidRDefault="003E759F" w:rsidP="00DD0E30">
          <w:pPr>
            <w:pStyle w:val="Ingetavstnd"/>
            <w:rPr>
              <w:rStyle w:val="Dokumenttypunder"/>
            </w:rPr>
          </w:pPr>
        </w:p>
      </w:tc>
    </w:tr>
    <w:tr w:rsidR="003E759F" w:rsidRPr="00520AD0" w14:paraId="6B970697" w14:textId="77777777" w:rsidTr="00E9716D">
      <w:trPr>
        <w:trHeight w:val="276"/>
      </w:trPr>
      <w:tc>
        <w:tcPr>
          <w:tcW w:w="5216" w:type="dxa"/>
          <w:vMerge/>
        </w:tcPr>
        <w:p w14:paraId="7974ADBD" w14:textId="77777777" w:rsidR="003E759F" w:rsidRDefault="003E759F" w:rsidP="00B01811">
          <w:pPr>
            <w:pStyle w:val="Sidhuvud"/>
            <w:rPr>
              <w:sz w:val="24"/>
            </w:rPr>
          </w:pPr>
        </w:p>
      </w:tc>
      <w:tc>
        <w:tcPr>
          <w:tcW w:w="2608" w:type="dxa"/>
          <w:vMerge w:val="restart"/>
        </w:tcPr>
        <w:p w14:paraId="0C3A219A" w14:textId="77777777" w:rsidR="003E759F" w:rsidRDefault="003E759F" w:rsidP="00B01811">
          <w:pPr>
            <w:pStyle w:val="Egenskap"/>
          </w:pPr>
          <w:r w:rsidRPr="00190C97">
            <w:t>Godkänt</w:t>
          </w:r>
        </w:p>
        <w:p w14:paraId="691D3B1D" w14:textId="5D5AA404" w:rsidR="003E759F" w:rsidRPr="00947E0C" w:rsidRDefault="00C911E4" w:rsidP="00B01811">
          <w:pPr>
            <w:pStyle w:val="Egenskapsvrde"/>
            <w:rPr>
              <w:noProof/>
            </w:rPr>
          </w:pPr>
          <w:sdt>
            <w:sdtPr>
              <w:alias w:val="LD_GodkantDatum"/>
              <w:tag w:val="LD_GodkantDatum"/>
              <w:id w:val="1429238846"/>
              <w:lock w:val="sdtContentLocked"/>
              <w:placeholder>
                <w:docPart w:val="2EBA754918564C4DA05945D6EF7F7326"/>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odkantDatum[1]" w:storeItemID="{84AEDDF7-DF8E-4359-9650-129470EC31DD}"/>
              <w:date>
                <w:dateFormat w:val="yyyy-MM-dd"/>
                <w:lid w:val="sv-SE"/>
                <w:storeMappedDataAs w:val="dateTime"/>
                <w:calendar w:val="gregorian"/>
              </w:date>
            </w:sdtPr>
            <w:sdtEndPr/>
            <w:sdtContent/>
          </w:sdt>
        </w:p>
        <w:p w14:paraId="2171A6EC" w14:textId="77777777" w:rsidR="003E759F" w:rsidRDefault="003E759F" w:rsidP="00B01811">
          <w:pPr>
            <w:pStyle w:val="Egenskap"/>
          </w:pPr>
          <w:r>
            <w:t xml:space="preserve">Giltigt </w:t>
          </w:r>
          <w:proofErr w:type="spellStart"/>
          <w:r>
            <w:t>t.o.m</w:t>
          </w:r>
          <w:proofErr w:type="spellEnd"/>
        </w:p>
        <w:sdt>
          <w:sdtPr>
            <w:alias w:val="LD_GiltigtTill"/>
            <w:tag w:val="LD_GiltigtTill"/>
            <w:id w:val="-1039041004"/>
            <w:lock w:val="sdtContentLocked"/>
            <w:placeholder>
              <w:docPart w:val="25CC40D5FD704A96A78D57D3080F128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GiltigtTill[1]" w:storeItemID="{84AEDDF7-DF8E-4359-9650-129470EC31DD}"/>
            <w:date>
              <w:dateFormat w:val="yyyy-MM-dd"/>
              <w:lid w:val="sv-SE"/>
              <w:storeMappedDataAs w:val="dateTime"/>
              <w:calendar w:val="gregorian"/>
            </w:date>
          </w:sdtPr>
          <w:sdtEndPr/>
          <w:sdtContent>
            <w:p w14:paraId="201D67FB" w14:textId="77777777" w:rsidR="003E759F" w:rsidRDefault="00C911E4" w:rsidP="00B01811">
              <w:pPr>
                <w:pStyle w:val="Egenskapsvrde"/>
                <w:rPr>
                  <w:sz w:val="24"/>
                </w:rPr>
              </w:pPr>
            </w:p>
          </w:sdtContent>
        </w:sdt>
      </w:tc>
      <w:tc>
        <w:tcPr>
          <w:tcW w:w="2313" w:type="dxa"/>
          <w:gridSpan w:val="2"/>
          <w:vMerge w:val="restart"/>
        </w:tcPr>
        <w:p w14:paraId="232ABD29" w14:textId="77777777" w:rsidR="003E759F" w:rsidRDefault="003E759F" w:rsidP="00B01811">
          <w:pPr>
            <w:pStyle w:val="Egenskap"/>
          </w:pPr>
          <w:r w:rsidRPr="00A30706">
            <w:t>Ver</w:t>
          </w:r>
          <w:r>
            <w:t>sions</w:t>
          </w:r>
          <w:r w:rsidRPr="00A30706">
            <w:t>n</w:t>
          </w:r>
          <w:r>
            <w:t>umme</w:t>
          </w:r>
          <w:r w:rsidRPr="00A30706">
            <w:t>r</w:t>
          </w:r>
        </w:p>
        <w:p w14:paraId="6C84EF60" w14:textId="42CDB265" w:rsidR="003E759F" w:rsidRPr="00947E0C" w:rsidRDefault="00C911E4" w:rsidP="00B01811">
          <w:pPr>
            <w:pStyle w:val="Egenskapsvrde"/>
            <w:rPr>
              <w:noProof/>
            </w:rPr>
          </w:pPr>
          <w:sdt>
            <w:sdtPr>
              <w:alias w:val="LD_Version"/>
              <w:tag w:val="LD_Version"/>
              <w:id w:val="526300227"/>
              <w:lock w:val="sdtContentLocked"/>
              <w:placeholder>
                <w:docPart w:val="D5DCECA6FCFD4E2A8C9FC3E88EEFF97D"/>
              </w:placeholde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Version[1]" w:storeItemID="{84AEDDF7-DF8E-4359-9650-129470EC31DD}"/>
              <w:text/>
            </w:sdtPr>
            <w:sdtEndPr/>
            <w:sdtContent>
              <w:r w:rsidR="00CD30A3">
                <w:t>0.31</w:t>
              </w:r>
            </w:sdtContent>
          </w:sdt>
        </w:p>
        <w:p w14:paraId="42E031F5" w14:textId="3DF0563D" w:rsidR="003E759F" w:rsidRDefault="003E759F" w:rsidP="00B01811">
          <w:pPr>
            <w:pStyle w:val="Egenskap"/>
          </w:pPr>
          <w:r>
            <w:t>Diarienummer</w:t>
          </w:r>
        </w:p>
        <w:sdt>
          <w:sdtPr>
            <w:alias w:val="LD_Diarienummer"/>
            <w:tag w:val="LD_Diarienummer"/>
            <w:id w:val="-1029183220"/>
            <w:lock w:val="contentLocked"/>
            <w:placeholder>
              <w:docPart w:val="E1BB6006482443A8BD274BAD1734775A"/>
            </w:placeholder>
            <w:showingPlcHdr/>
            <w:dataBinding w:prefixMappings="xmlns:ns0='http://schemas.microsoft.com/office/2006/metadata/properties' xmlns:ns1='http://www.w3.org/2001/XMLSchema-instance' xmlns:ns2='http://schemas.microsoft.com/office/infopath/2007/PartnerControls' xmlns:ns3='2f901946-e264-40a9-b252-19c7dedd3add' " w:xpath="/ns0:properties[1]/documentManagement[1]/ns3:LD_Diarienummer[1]" w:storeItemID="{84AEDDF7-DF8E-4359-9650-129470EC31DD}"/>
            <w:text/>
          </w:sdtPr>
          <w:sdtEndPr/>
          <w:sdtContent>
            <w:p w14:paraId="2DE9560D" w14:textId="77777777" w:rsidR="003E759F" w:rsidRDefault="00C911E4" w:rsidP="00564B39">
              <w:pPr>
                <w:pStyle w:val="Egenskapsvrde"/>
                <w:rPr>
                  <w:sz w:val="24"/>
                </w:rPr>
              </w:pPr>
            </w:p>
          </w:sdtContent>
        </w:sdt>
      </w:tc>
    </w:tr>
    <w:tr w:rsidR="003E759F" w:rsidRPr="00520AD0" w14:paraId="64DDB198" w14:textId="77777777" w:rsidTr="00B01811">
      <w:trPr>
        <w:trHeight w:val="20"/>
      </w:trPr>
      <w:tc>
        <w:tcPr>
          <w:tcW w:w="5216" w:type="dxa"/>
        </w:tcPr>
        <w:p w14:paraId="1BE4AED7" w14:textId="64CACE48" w:rsidR="003E759F" w:rsidRPr="009C59FF" w:rsidRDefault="003E759F" w:rsidP="009C59FF">
          <w:pPr>
            <w:pStyle w:val="Ingetavstnd"/>
            <w:rPr>
              <w:rFonts w:asciiTheme="majorHAnsi" w:hAnsiTheme="majorHAnsi" w:cstheme="majorHAnsi"/>
            </w:rPr>
          </w:pPr>
        </w:p>
      </w:tc>
      <w:tc>
        <w:tcPr>
          <w:tcW w:w="2608" w:type="dxa"/>
          <w:vMerge/>
        </w:tcPr>
        <w:p w14:paraId="2F143BCF" w14:textId="77777777" w:rsidR="003E759F" w:rsidRDefault="003E759F" w:rsidP="00B01811">
          <w:pPr>
            <w:pStyle w:val="Egenskap"/>
          </w:pPr>
        </w:p>
      </w:tc>
      <w:tc>
        <w:tcPr>
          <w:tcW w:w="2313" w:type="dxa"/>
          <w:gridSpan w:val="2"/>
          <w:vMerge/>
        </w:tcPr>
        <w:p w14:paraId="3647358A" w14:textId="77777777" w:rsidR="003E759F" w:rsidRDefault="003E759F" w:rsidP="00B01811">
          <w:pPr>
            <w:pStyle w:val="Egenskap"/>
          </w:pPr>
        </w:p>
      </w:tc>
    </w:tr>
  </w:tbl>
  <w:p w14:paraId="7EC08EDE" w14:textId="77777777" w:rsidR="003E759F" w:rsidRPr="00904AAD" w:rsidRDefault="003E759F" w:rsidP="00024EED">
    <w:pPr>
      <w:pStyle w:val="Ingetavstnd"/>
      <w:tabs>
        <w:tab w:val="left" w:pos="2990"/>
      </w:tabs>
      <w:rPr>
        <w:rStyle w:val="Stark"/>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BAB9A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267BE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06609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EEE46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1CCD4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8D3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658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C3A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8792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CF2C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2D01C8"/>
    <w:multiLevelType w:val="hybridMultilevel"/>
    <w:tmpl w:val="99829F32"/>
    <w:lvl w:ilvl="0" w:tplc="E8188A1E">
      <w:start w:val="1"/>
      <w:numFmt w:val="bullet"/>
      <w:pStyle w:val="Liststycke"/>
      <w:lvlText w:val=""/>
      <w:lvlJc w:val="left"/>
      <w:pPr>
        <w:ind w:left="720" w:hanging="360"/>
      </w:pPr>
      <w:rPr>
        <w:rFonts w:ascii="Symbol" w:hAnsi="Symbol" w:hint="default"/>
        <w:color w:val="auto"/>
        <w:sz w:val="20"/>
        <w:szCs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4059B"/>
    <w:multiLevelType w:val="hybridMultilevel"/>
    <w:tmpl w:val="86D65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6F0C0F"/>
    <w:multiLevelType w:val="multilevel"/>
    <w:tmpl w:val="761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956AA"/>
    <w:multiLevelType w:val="hybridMultilevel"/>
    <w:tmpl w:val="EFD2D048"/>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4" w15:restartNumberingAfterBreak="0">
    <w:nsid w:val="225145DB"/>
    <w:multiLevelType w:val="hybridMultilevel"/>
    <w:tmpl w:val="91504C38"/>
    <w:lvl w:ilvl="0" w:tplc="902EC902">
      <w:start w:val="21"/>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7D5A32"/>
    <w:multiLevelType w:val="hybridMultilevel"/>
    <w:tmpl w:val="80B2931E"/>
    <w:lvl w:ilvl="0" w:tplc="B04CE512">
      <w:start w:val="21"/>
      <w:numFmt w:val="bullet"/>
      <w:lvlText w:val=""/>
      <w:lvlJc w:val="left"/>
      <w:pPr>
        <w:ind w:left="1080" w:hanging="360"/>
      </w:pPr>
      <w:rPr>
        <w:rFonts w:ascii="Wingdings" w:eastAsia="Times New Roman" w:hAnsi="Wingdings"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F644DEB"/>
    <w:multiLevelType w:val="hybridMultilevel"/>
    <w:tmpl w:val="FE940D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363E354B"/>
    <w:multiLevelType w:val="hybridMultilevel"/>
    <w:tmpl w:val="12861296"/>
    <w:lvl w:ilvl="0" w:tplc="4036B50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2401CC"/>
    <w:multiLevelType w:val="hybridMultilevel"/>
    <w:tmpl w:val="72F21ABA"/>
    <w:lvl w:ilvl="0" w:tplc="33D49346">
      <w:start w:val="45"/>
      <w:numFmt w:val="bullet"/>
      <w:lvlText w:val=""/>
      <w:lvlJc w:val="left"/>
      <w:pPr>
        <w:ind w:left="720" w:hanging="360"/>
      </w:pPr>
      <w:rPr>
        <w:rFonts w:ascii="Wingdings" w:eastAsia="Times New Roman" w:hAnsi="Wingdings"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595F6B"/>
    <w:multiLevelType w:val="hybridMultilevel"/>
    <w:tmpl w:val="B7084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D71D8B"/>
    <w:multiLevelType w:val="hybridMultilevel"/>
    <w:tmpl w:val="F8965F50"/>
    <w:lvl w:ilvl="0" w:tplc="E3B0981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D64A7E"/>
    <w:multiLevelType w:val="hybridMultilevel"/>
    <w:tmpl w:val="A3627440"/>
    <w:lvl w:ilvl="0" w:tplc="5AE0B1E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A6276F"/>
    <w:multiLevelType w:val="hybridMultilevel"/>
    <w:tmpl w:val="10CE30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C711E4B"/>
    <w:multiLevelType w:val="hybridMultilevel"/>
    <w:tmpl w:val="6394B308"/>
    <w:lvl w:ilvl="0" w:tplc="B8F4110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014BF9"/>
    <w:multiLevelType w:val="hybridMultilevel"/>
    <w:tmpl w:val="C53C06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8A6653D"/>
    <w:multiLevelType w:val="hybridMultilevel"/>
    <w:tmpl w:val="6BE4A410"/>
    <w:lvl w:ilvl="0" w:tplc="71D2EF08">
      <w:start w:val="1"/>
      <w:numFmt w:val="bullet"/>
      <w:lvlText w:val=""/>
      <w:lvlJc w:val="left"/>
      <w:pPr>
        <w:ind w:left="3328" w:hanging="360"/>
      </w:pPr>
      <w:rPr>
        <w:rFonts w:ascii="Symbol" w:hAnsi="Symbol" w:hint="default"/>
      </w:rPr>
    </w:lvl>
    <w:lvl w:ilvl="1" w:tplc="041D0003">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26" w15:restartNumberingAfterBreak="0">
    <w:nsid w:val="6ADC4A52"/>
    <w:multiLevelType w:val="hybridMultilevel"/>
    <w:tmpl w:val="BE543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3B6A3F"/>
    <w:multiLevelType w:val="hybridMultilevel"/>
    <w:tmpl w:val="386E3350"/>
    <w:lvl w:ilvl="0" w:tplc="0B56544C">
      <w:start w:val="1"/>
      <w:numFmt w:val="bullet"/>
      <w:lvlText w:val=""/>
      <w:lvlJc w:val="left"/>
      <w:pPr>
        <w:ind w:left="5039" w:hanging="360"/>
      </w:pPr>
      <w:rPr>
        <w:rFonts w:ascii="Symbol" w:hAnsi="Symbol" w:hint="default"/>
        <w:color w:val="auto"/>
        <w:sz w:val="16"/>
        <w:szCs w:val="16"/>
      </w:rPr>
    </w:lvl>
    <w:lvl w:ilvl="1" w:tplc="041D0003" w:tentative="1">
      <w:start w:val="1"/>
      <w:numFmt w:val="bullet"/>
      <w:lvlText w:val="o"/>
      <w:lvlJc w:val="left"/>
      <w:pPr>
        <w:ind w:left="5759" w:hanging="360"/>
      </w:pPr>
      <w:rPr>
        <w:rFonts w:ascii="Courier New" w:hAnsi="Courier New" w:cs="Courier New" w:hint="default"/>
      </w:rPr>
    </w:lvl>
    <w:lvl w:ilvl="2" w:tplc="041D0005" w:tentative="1">
      <w:start w:val="1"/>
      <w:numFmt w:val="bullet"/>
      <w:lvlText w:val=""/>
      <w:lvlJc w:val="left"/>
      <w:pPr>
        <w:ind w:left="6479" w:hanging="360"/>
      </w:pPr>
      <w:rPr>
        <w:rFonts w:ascii="Wingdings" w:hAnsi="Wingdings" w:hint="default"/>
      </w:rPr>
    </w:lvl>
    <w:lvl w:ilvl="3" w:tplc="041D0001" w:tentative="1">
      <w:start w:val="1"/>
      <w:numFmt w:val="bullet"/>
      <w:lvlText w:val=""/>
      <w:lvlJc w:val="left"/>
      <w:pPr>
        <w:ind w:left="7199" w:hanging="360"/>
      </w:pPr>
      <w:rPr>
        <w:rFonts w:ascii="Symbol" w:hAnsi="Symbol" w:hint="default"/>
      </w:rPr>
    </w:lvl>
    <w:lvl w:ilvl="4" w:tplc="041D0003" w:tentative="1">
      <w:start w:val="1"/>
      <w:numFmt w:val="bullet"/>
      <w:lvlText w:val="o"/>
      <w:lvlJc w:val="left"/>
      <w:pPr>
        <w:ind w:left="7919" w:hanging="360"/>
      </w:pPr>
      <w:rPr>
        <w:rFonts w:ascii="Courier New" w:hAnsi="Courier New" w:cs="Courier New" w:hint="default"/>
      </w:rPr>
    </w:lvl>
    <w:lvl w:ilvl="5" w:tplc="041D0005" w:tentative="1">
      <w:start w:val="1"/>
      <w:numFmt w:val="bullet"/>
      <w:lvlText w:val=""/>
      <w:lvlJc w:val="left"/>
      <w:pPr>
        <w:ind w:left="8639" w:hanging="360"/>
      </w:pPr>
      <w:rPr>
        <w:rFonts w:ascii="Wingdings" w:hAnsi="Wingdings" w:hint="default"/>
      </w:rPr>
    </w:lvl>
    <w:lvl w:ilvl="6" w:tplc="041D0001" w:tentative="1">
      <w:start w:val="1"/>
      <w:numFmt w:val="bullet"/>
      <w:lvlText w:val=""/>
      <w:lvlJc w:val="left"/>
      <w:pPr>
        <w:ind w:left="9359" w:hanging="360"/>
      </w:pPr>
      <w:rPr>
        <w:rFonts w:ascii="Symbol" w:hAnsi="Symbol" w:hint="default"/>
      </w:rPr>
    </w:lvl>
    <w:lvl w:ilvl="7" w:tplc="041D0003" w:tentative="1">
      <w:start w:val="1"/>
      <w:numFmt w:val="bullet"/>
      <w:lvlText w:val="o"/>
      <w:lvlJc w:val="left"/>
      <w:pPr>
        <w:ind w:left="10079" w:hanging="360"/>
      </w:pPr>
      <w:rPr>
        <w:rFonts w:ascii="Courier New" w:hAnsi="Courier New" w:cs="Courier New" w:hint="default"/>
      </w:rPr>
    </w:lvl>
    <w:lvl w:ilvl="8" w:tplc="041D0005" w:tentative="1">
      <w:start w:val="1"/>
      <w:numFmt w:val="bullet"/>
      <w:lvlText w:val=""/>
      <w:lvlJc w:val="left"/>
      <w:pPr>
        <w:ind w:left="10799" w:hanging="360"/>
      </w:pPr>
      <w:rPr>
        <w:rFonts w:ascii="Wingdings" w:hAnsi="Wingdings" w:hint="default"/>
      </w:rPr>
    </w:lvl>
  </w:abstractNum>
  <w:abstractNum w:abstractNumId="28" w15:restartNumberingAfterBreak="0">
    <w:nsid w:val="75517DA9"/>
    <w:multiLevelType w:val="hybridMultilevel"/>
    <w:tmpl w:val="D6E25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B260BE"/>
    <w:multiLevelType w:val="hybridMultilevel"/>
    <w:tmpl w:val="3C2CD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D90BA3"/>
    <w:multiLevelType w:val="multilevel"/>
    <w:tmpl w:val="233073C4"/>
    <w:lvl w:ilvl="0">
      <w:start w:val="8"/>
      <w:numFmt w:val="decimal"/>
      <w:lvlText w:val="%1"/>
      <w:lvlJc w:val="left"/>
      <w:pPr>
        <w:ind w:left="360" w:hanging="360"/>
      </w:pPr>
      <w:rPr>
        <w:rFonts w:ascii="Arial" w:hAnsi="Arial" w:cs="Arial" w:hint="default"/>
        <w:b w:val="0"/>
        <w:i w:val="0"/>
        <w:color w:val="000000"/>
      </w:rPr>
    </w:lvl>
    <w:lvl w:ilvl="1">
      <w:start w:val="5"/>
      <w:numFmt w:val="decimal"/>
      <w:lvlText w:val="%1.%2"/>
      <w:lvlJc w:val="left"/>
      <w:pPr>
        <w:ind w:left="360" w:hanging="360"/>
      </w:pPr>
      <w:rPr>
        <w:rFonts w:ascii="Arial" w:hAnsi="Arial" w:cs="Arial" w:hint="default"/>
        <w:b w:val="0"/>
        <w:i w:val="0"/>
        <w:color w:val="000000"/>
      </w:rPr>
    </w:lvl>
    <w:lvl w:ilvl="2">
      <w:start w:val="1"/>
      <w:numFmt w:val="decimal"/>
      <w:lvlText w:val="%1.%2.%3"/>
      <w:lvlJc w:val="left"/>
      <w:pPr>
        <w:ind w:left="720" w:hanging="720"/>
      </w:pPr>
      <w:rPr>
        <w:rFonts w:ascii="Arial" w:hAnsi="Arial" w:cs="Arial" w:hint="default"/>
        <w:b w:val="0"/>
        <w:i w:val="0"/>
        <w:color w:val="000000"/>
      </w:rPr>
    </w:lvl>
    <w:lvl w:ilvl="3">
      <w:start w:val="1"/>
      <w:numFmt w:val="decimal"/>
      <w:lvlText w:val="%1.%2.%3.%4"/>
      <w:lvlJc w:val="left"/>
      <w:pPr>
        <w:ind w:left="720" w:hanging="720"/>
      </w:pPr>
      <w:rPr>
        <w:rFonts w:ascii="Arial" w:hAnsi="Arial" w:cs="Arial" w:hint="default"/>
        <w:b w:val="0"/>
        <w:i w:val="0"/>
        <w:color w:val="000000"/>
      </w:rPr>
    </w:lvl>
    <w:lvl w:ilvl="4">
      <w:start w:val="1"/>
      <w:numFmt w:val="decimal"/>
      <w:lvlText w:val="%1.%2.%3.%4.%5"/>
      <w:lvlJc w:val="left"/>
      <w:pPr>
        <w:ind w:left="720" w:hanging="720"/>
      </w:pPr>
      <w:rPr>
        <w:rFonts w:ascii="Arial" w:hAnsi="Arial" w:cs="Arial" w:hint="default"/>
        <w:b w:val="0"/>
        <w:i w:val="0"/>
        <w:color w:val="000000"/>
      </w:rPr>
    </w:lvl>
    <w:lvl w:ilvl="5">
      <w:start w:val="1"/>
      <w:numFmt w:val="decimal"/>
      <w:lvlText w:val="%1.%2.%3.%4.%5.%6"/>
      <w:lvlJc w:val="left"/>
      <w:pPr>
        <w:ind w:left="1080" w:hanging="1080"/>
      </w:pPr>
      <w:rPr>
        <w:rFonts w:ascii="Arial" w:hAnsi="Arial" w:cs="Arial" w:hint="default"/>
        <w:b w:val="0"/>
        <w:i w:val="0"/>
        <w:color w:val="000000"/>
      </w:rPr>
    </w:lvl>
    <w:lvl w:ilvl="6">
      <w:start w:val="1"/>
      <w:numFmt w:val="decimal"/>
      <w:lvlText w:val="%1.%2.%3.%4.%5.%6.%7"/>
      <w:lvlJc w:val="left"/>
      <w:pPr>
        <w:ind w:left="1080" w:hanging="1080"/>
      </w:pPr>
      <w:rPr>
        <w:rFonts w:ascii="Arial" w:hAnsi="Arial" w:cs="Arial" w:hint="default"/>
        <w:b w:val="0"/>
        <w:i w:val="0"/>
        <w:color w:val="000000"/>
      </w:rPr>
    </w:lvl>
    <w:lvl w:ilvl="7">
      <w:start w:val="1"/>
      <w:numFmt w:val="decimal"/>
      <w:lvlText w:val="%1.%2.%3.%4.%5.%6.%7.%8"/>
      <w:lvlJc w:val="left"/>
      <w:pPr>
        <w:ind w:left="1440" w:hanging="1440"/>
      </w:pPr>
      <w:rPr>
        <w:rFonts w:ascii="Arial" w:hAnsi="Arial" w:cs="Arial" w:hint="default"/>
        <w:b w:val="0"/>
        <w:i w:val="0"/>
        <w:color w:val="000000"/>
      </w:rPr>
    </w:lvl>
    <w:lvl w:ilvl="8">
      <w:start w:val="1"/>
      <w:numFmt w:val="decimal"/>
      <w:lvlText w:val="%1.%2.%3.%4.%5.%6.%7.%8.%9"/>
      <w:lvlJc w:val="left"/>
      <w:pPr>
        <w:ind w:left="1440" w:hanging="1440"/>
      </w:pPr>
      <w:rPr>
        <w:rFonts w:ascii="Arial" w:hAnsi="Arial" w:cs="Arial" w:hint="default"/>
        <w:b w:val="0"/>
        <w:i w:val="0"/>
        <w:color w:val="000000"/>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13"/>
  </w:num>
  <w:num w:numId="14">
    <w:abstractNumId w:val="19"/>
  </w:num>
  <w:num w:numId="15">
    <w:abstractNumId w:val="26"/>
  </w:num>
  <w:num w:numId="16">
    <w:abstractNumId w:val="22"/>
  </w:num>
  <w:num w:numId="17">
    <w:abstractNumId w:val="29"/>
  </w:num>
  <w:num w:numId="18">
    <w:abstractNumId w:val="24"/>
  </w:num>
  <w:num w:numId="19">
    <w:abstractNumId w:val="11"/>
  </w:num>
  <w:num w:numId="20">
    <w:abstractNumId w:val="30"/>
  </w:num>
  <w:num w:numId="21">
    <w:abstractNumId w:val="27"/>
  </w:num>
  <w:num w:numId="22">
    <w:abstractNumId w:val="18"/>
  </w:num>
  <w:num w:numId="23">
    <w:abstractNumId w:val="14"/>
  </w:num>
  <w:num w:numId="24">
    <w:abstractNumId w:val="15"/>
  </w:num>
  <w:num w:numId="25">
    <w:abstractNumId w:val="20"/>
  </w:num>
  <w:num w:numId="26">
    <w:abstractNumId w:val="16"/>
  </w:num>
  <w:num w:numId="27">
    <w:abstractNumId w:val="17"/>
  </w:num>
  <w:num w:numId="28">
    <w:abstractNumId w:val="21"/>
  </w:num>
  <w:num w:numId="29">
    <w:abstractNumId w:val="23"/>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FB"/>
    <w:rsid w:val="000034D5"/>
    <w:rsid w:val="000052A2"/>
    <w:rsid w:val="0000784C"/>
    <w:rsid w:val="00010551"/>
    <w:rsid w:val="00011778"/>
    <w:rsid w:val="000209E2"/>
    <w:rsid w:val="00021B07"/>
    <w:rsid w:val="00023B7D"/>
    <w:rsid w:val="00024EED"/>
    <w:rsid w:val="00032EB6"/>
    <w:rsid w:val="000412BC"/>
    <w:rsid w:val="0004137C"/>
    <w:rsid w:val="00047509"/>
    <w:rsid w:val="00053083"/>
    <w:rsid w:val="0005534F"/>
    <w:rsid w:val="00055BAB"/>
    <w:rsid w:val="00056CEF"/>
    <w:rsid w:val="00057B5C"/>
    <w:rsid w:val="000735A8"/>
    <w:rsid w:val="00080E1F"/>
    <w:rsid w:val="000822DC"/>
    <w:rsid w:val="000833FE"/>
    <w:rsid w:val="000866AF"/>
    <w:rsid w:val="000B3066"/>
    <w:rsid w:val="000D563D"/>
    <w:rsid w:val="000D6065"/>
    <w:rsid w:val="000D6D23"/>
    <w:rsid w:val="000D7427"/>
    <w:rsid w:val="000D7728"/>
    <w:rsid w:val="000E164E"/>
    <w:rsid w:val="000E3BA2"/>
    <w:rsid w:val="000E63A7"/>
    <w:rsid w:val="000F32D0"/>
    <w:rsid w:val="00102E5C"/>
    <w:rsid w:val="0010512B"/>
    <w:rsid w:val="00117375"/>
    <w:rsid w:val="001256BD"/>
    <w:rsid w:val="00125CE8"/>
    <w:rsid w:val="00126ED2"/>
    <w:rsid w:val="00127F9E"/>
    <w:rsid w:val="0015119F"/>
    <w:rsid w:val="00154EFC"/>
    <w:rsid w:val="00161A71"/>
    <w:rsid w:val="00163DE6"/>
    <w:rsid w:val="001642AB"/>
    <w:rsid w:val="00166E60"/>
    <w:rsid w:val="001677BC"/>
    <w:rsid w:val="0018099D"/>
    <w:rsid w:val="00183744"/>
    <w:rsid w:val="00185630"/>
    <w:rsid w:val="00193DE6"/>
    <w:rsid w:val="001A15FD"/>
    <w:rsid w:val="001A1AA6"/>
    <w:rsid w:val="001A1EF1"/>
    <w:rsid w:val="001A2B65"/>
    <w:rsid w:val="001B19B8"/>
    <w:rsid w:val="001C016D"/>
    <w:rsid w:val="001C2054"/>
    <w:rsid w:val="001D592F"/>
    <w:rsid w:val="001E388B"/>
    <w:rsid w:val="001E5D17"/>
    <w:rsid w:val="001F0B48"/>
    <w:rsid w:val="001F2E1B"/>
    <w:rsid w:val="00214246"/>
    <w:rsid w:val="00214F44"/>
    <w:rsid w:val="002263B6"/>
    <w:rsid w:val="0022670B"/>
    <w:rsid w:val="00230B5A"/>
    <w:rsid w:val="00231899"/>
    <w:rsid w:val="002378A8"/>
    <w:rsid w:val="00245A0C"/>
    <w:rsid w:val="0025276E"/>
    <w:rsid w:val="0025467E"/>
    <w:rsid w:val="00267554"/>
    <w:rsid w:val="00267633"/>
    <w:rsid w:val="002778A3"/>
    <w:rsid w:val="00285B46"/>
    <w:rsid w:val="00290284"/>
    <w:rsid w:val="00291DFB"/>
    <w:rsid w:val="00292061"/>
    <w:rsid w:val="002A2ADC"/>
    <w:rsid w:val="002A30B3"/>
    <w:rsid w:val="002A33EE"/>
    <w:rsid w:val="002A7BB3"/>
    <w:rsid w:val="002B480C"/>
    <w:rsid w:val="002C15CD"/>
    <w:rsid w:val="002C5E28"/>
    <w:rsid w:val="002C6BFC"/>
    <w:rsid w:val="002E7DDC"/>
    <w:rsid w:val="002F3F7B"/>
    <w:rsid w:val="002F5D15"/>
    <w:rsid w:val="00302147"/>
    <w:rsid w:val="0030237F"/>
    <w:rsid w:val="0030511B"/>
    <w:rsid w:val="00306670"/>
    <w:rsid w:val="00314F30"/>
    <w:rsid w:val="00320616"/>
    <w:rsid w:val="0032148A"/>
    <w:rsid w:val="00324B2A"/>
    <w:rsid w:val="00326C84"/>
    <w:rsid w:val="003434B2"/>
    <w:rsid w:val="003502D7"/>
    <w:rsid w:val="00354AB1"/>
    <w:rsid w:val="00357A35"/>
    <w:rsid w:val="0036345F"/>
    <w:rsid w:val="0036687A"/>
    <w:rsid w:val="00387956"/>
    <w:rsid w:val="00393B3A"/>
    <w:rsid w:val="003947D9"/>
    <w:rsid w:val="003A4DDC"/>
    <w:rsid w:val="003A6B92"/>
    <w:rsid w:val="003A773A"/>
    <w:rsid w:val="003B14D0"/>
    <w:rsid w:val="003C111A"/>
    <w:rsid w:val="003D2861"/>
    <w:rsid w:val="003D30E8"/>
    <w:rsid w:val="003E759F"/>
    <w:rsid w:val="003F2CE1"/>
    <w:rsid w:val="003F3402"/>
    <w:rsid w:val="00400414"/>
    <w:rsid w:val="00404CE5"/>
    <w:rsid w:val="0041361F"/>
    <w:rsid w:val="00427A28"/>
    <w:rsid w:val="00430339"/>
    <w:rsid w:val="00432A73"/>
    <w:rsid w:val="004330F8"/>
    <w:rsid w:val="00437B60"/>
    <w:rsid w:val="0044350D"/>
    <w:rsid w:val="00445340"/>
    <w:rsid w:val="00454B9D"/>
    <w:rsid w:val="00460985"/>
    <w:rsid w:val="0046202A"/>
    <w:rsid w:val="00465939"/>
    <w:rsid w:val="004814AC"/>
    <w:rsid w:val="004826DD"/>
    <w:rsid w:val="004838BE"/>
    <w:rsid w:val="004862AB"/>
    <w:rsid w:val="00486809"/>
    <w:rsid w:val="00491FFA"/>
    <w:rsid w:val="00496F64"/>
    <w:rsid w:val="004A3A96"/>
    <w:rsid w:val="004A72A6"/>
    <w:rsid w:val="004B2735"/>
    <w:rsid w:val="004B3FB3"/>
    <w:rsid w:val="004B6550"/>
    <w:rsid w:val="004D2DDA"/>
    <w:rsid w:val="004D6BBE"/>
    <w:rsid w:val="004D6C80"/>
    <w:rsid w:val="004E078D"/>
    <w:rsid w:val="004E319C"/>
    <w:rsid w:val="004F2587"/>
    <w:rsid w:val="004F2DB4"/>
    <w:rsid w:val="004F3F63"/>
    <w:rsid w:val="005008B5"/>
    <w:rsid w:val="00506719"/>
    <w:rsid w:val="00511052"/>
    <w:rsid w:val="00520AD0"/>
    <w:rsid w:val="00525CF8"/>
    <w:rsid w:val="0053201B"/>
    <w:rsid w:val="0053754B"/>
    <w:rsid w:val="005406AA"/>
    <w:rsid w:val="00544858"/>
    <w:rsid w:val="00555F13"/>
    <w:rsid w:val="0056332B"/>
    <w:rsid w:val="00564B39"/>
    <w:rsid w:val="00574737"/>
    <w:rsid w:val="00575632"/>
    <w:rsid w:val="005756D8"/>
    <w:rsid w:val="00581E5D"/>
    <w:rsid w:val="00594D20"/>
    <w:rsid w:val="005A2449"/>
    <w:rsid w:val="005A35CB"/>
    <w:rsid w:val="005B16C9"/>
    <w:rsid w:val="005B61DF"/>
    <w:rsid w:val="005C7347"/>
    <w:rsid w:val="005D4F16"/>
    <w:rsid w:val="005D7D7B"/>
    <w:rsid w:val="005E4277"/>
    <w:rsid w:val="005F0E4C"/>
    <w:rsid w:val="00600E3D"/>
    <w:rsid w:val="00603718"/>
    <w:rsid w:val="00603C1A"/>
    <w:rsid w:val="00604081"/>
    <w:rsid w:val="0060424C"/>
    <w:rsid w:val="0062361A"/>
    <w:rsid w:val="006313B3"/>
    <w:rsid w:val="00632392"/>
    <w:rsid w:val="0063363B"/>
    <w:rsid w:val="00634733"/>
    <w:rsid w:val="00635208"/>
    <w:rsid w:val="00642428"/>
    <w:rsid w:val="00655F4E"/>
    <w:rsid w:val="00662510"/>
    <w:rsid w:val="006669D7"/>
    <w:rsid w:val="00667D98"/>
    <w:rsid w:val="006714F2"/>
    <w:rsid w:val="00675C0E"/>
    <w:rsid w:val="006818A5"/>
    <w:rsid w:val="00690919"/>
    <w:rsid w:val="00691459"/>
    <w:rsid w:val="00692914"/>
    <w:rsid w:val="006A103A"/>
    <w:rsid w:val="006A5A81"/>
    <w:rsid w:val="006A5FBF"/>
    <w:rsid w:val="006B0E9E"/>
    <w:rsid w:val="006B1437"/>
    <w:rsid w:val="006B186B"/>
    <w:rsid w:val="006B4A3B"/>
    <w:rsid w:val="006B767B"/>
    <w:rsid w:val="006C2090"/>
    <w:rsid w:val="006D31B9"/>
    <w:rsid w:val="006E1CA1"/>
    <w:rsid w:val="006E2B75"/>
    <w:rsid w:val="006E326F"/>
    <w:rsid w:val="006E516E"/>
    <w:rsid w:val="006E5CB9"/>
    <w:rsid w:val="006E6C34"/>
    <w:rsid w:val="006F434B"/>
    <w:rsid w:val="006F6A0D"/>
    <w:rsid w:val="00705DE5"/>
    <w:rsid w:val="00706365"/>
    <w:rsid w:val="00715B77"/>
    <w:rsid w:val="00717BF1"/>
    <w:rsid w:val="00726B5E"/>
    <w:rsid w:val="00745E6C"/>
    <w:rsid w:val="007524F3"/>
    <w:rsid w:val="007561BA"/>
    <w:rsid w:val="007734B6"/>
    <w:rsid w:val="007876F8"/>
    <w:rsid w:val="00794DFB"/>
    <w:rsid w:val="007B03FD"/>
    <w:rsid w:val="007C7D00"/>
    <w:rsid w:val="007D3CBB"/>
    <w:rsid w:val="007E5B8E"/>
    <w:rsid w:val="007F0EC6"/>
    <w:rsid w:val="007F6499"/>
    <w:rsid w:val="00801623"/>
    <w:rsid w:val="00802217"/>
    <w:rsid w:val="00806D0A"/>
    <w:rsid w:val="008149C8"/>
    <w:rsid w:val="00820FA4"/>
    <w:rsid w:val="00834C2A"/>
    <w:rsid w:val="00841547"/>
    <w:rsid w:val="008441D7"/>
    <w:rsid w:val="00853E57"/>
    <w:rsid w:val="00863D95"/>
    <w:rsid w:val="008648D0"/>
    <w:rsid w:val="00866900"/>
    <w:rsid w:val="008756AF"/>
    <w:rsid w:val="00881101"/>
    <w:rsid w:val="0088240D"/>
    <w:rsid w:val="00883631"/>
    <w:rsid w:val="0088371B"/>
    <w:rsid w:val="00887E94"/>
    <w:rsid w:val="008A44A9"/>
    <w:rsid w:val="008B0EA7"/>
    <w:rsid w:val="008B3D06"/>
    <w:rsid w:val="008C7B2F"/>
    <w:rsid w:val="008D3757"/>
    <w:rsid w:val="008D4618"/>
    <w:rsid w:val="008E0B04"/>
    <w:rsid w:val="008E5BBA"/>
    <w:rsid w:val="008E5D0E"/>
    <w:rsid w:val="008F7B68"/>
    <w:rsid w:val="00900A04"/>
    <w:rsid w:val="00903DA1"/>
    <w:rsid w:val="00904AAD"/>
    <w:rsid w:val="0091081F"/>
    <w:rsid w:val="00910DBF"/>
    <w:rsid w:val="0091117F"/>
    <w:rsid w:val="00911970"/>
    <w:rsid w:val="0091346C"/>
    <w:rsid w:val="009377D1"/>
    <w:rsid w:val="009446FC"/>
    <w:rsid w:val="00944DC8"/>
    <w:rsid w:val="00947E0C"/>
    <w:rsid w:val="00950441"/>
    <w:rsid w:val="009513EB"/>
    <w:rsid w:val="0095599C"/>
    <w:rsid w:val="0096036B"/>
    <w:rsid w:val="00962BDC"/>
    <w:rsid w:val="00965D0C"/>
    <w:rsid w:val="0097436D"/>
    <w:rsid w:val="009762F1"/>
    <w:rsid w:val="00983C49"/>
    <w:rsid w:val="009A26AE"/>
    <w:rsid w:val="009A7EFA"/>
    <w:rsid w:val="009C3D9C"/>
    <w:rsid w:val="009C59FF"/>
    <w:rsid w:val="009C6FAE"/>
    <w:rsid w:val="009C7BFB"/>
    <w:rsid w:val="009C7CE2"/>
    <w:rsid w:val="009D304C"/>
    <w:rsid w:val="009E00D8"/>
    <w:rsid w:val="009E19D6"/>
    <w:rsid w:val="009F52F1"/>
    <w:rsid w:val="00A10AB6"/>
    <w:rsid w:val="00A14C4C"/>
    <w:rsid w:val="00A153CE"/>
    <w:rsid w:val="00A30706"/>
    <w:rsid w:val="00A46B3A"/>
    <w:rsid w:val="00A51027"/>
    <w:rsid w:val="00A51EB9"/>
    <w:rsid w:val="00A6054C"/>
    <w:rsid w:val="00A6106B"/>
    <w:rsid w:val="00A61175"/>
    <w:rsid w:val="00A61A89"/>
    <w:rsid w:val="00A73C7B"/>
    <w:rsid w:val="00A825A5"/>
    <w:rsid w:val="00A839A2"/>
    <w:rsid w:val="00A9072E"/>
    <w:rsid w:val="00A97E47"/>
    <w:rsid w:val="00AA58B8"/>
    <w:rsid w:val="00AB1575"/>
    <w:rsid w:val="00AC05D8"/>
    <w:rsid w:val="00AC1C1A"/>
    <w:rsid w:val="00AD14BB"/>
    <w:rsid w:val="00AD6D23"/>
    <w:rsid w:val="00AE3DA9"/>
    <w:rsid w:val="00AF24B6"/>
    <w:rsid w:val="00AF65F8"/>
    <w:rsid w:val="00B01811"/>
    <w:rsid w:val="00B01F84"/>
    <w:rsid w:val="00B06AB4"/>
    <w:rsid w:val="00B072F1"/>
    <w:rsid w:val="00B10871"/>
    <w:rsid w:val="00B11EA1"/>
    <w:rsid w:val="00B35892"/>
    <w:rsid w:val="00B37779"/>
    <w:rsid w:val="00B44740"/>
    <w:rsid w:val="00B465D8"/>
    <w:rsid w:val="00B470D5"/>
    <w:rsid w:val="00B47849"/>
    <w:rsid w:val="00B52816"/>
    <w:rsid w:val="00B57E60"/>
    <w:rsid w:val="00BA054B"/>
    <w:rsid w:val="00BA1A47"/>
    <w:rsid w:val="00BA3AA2"/>
    <w:rsid w:val="00BA426B"/>
    <w:rsid w:val="00BB39CB"/>
    <w:rsid w:val="00BB5D18"/>
    <w:rsid w:val="00BC27A1"/>
    <w:rsid w:val="00BC2E6C"/>
    <w:rsid w:val="00BC4190"/>
    <w:rsid w:val="00BC79D1"/>
    <w:rsid w:val="00BD2FB7"/>
    <w:rsid w:val="00BD5242"/>
    <w:rsid w:val="00BE528F"/>
    <w:rsid w:val="00BE575F"/>
    <w:rsid w:val="00BE70E2"/>
    <w:rsid w:val="00C01AC2"/>
    <w:rsid w:val="00C25737"/>
    <w:rsid w:val="00C25E3E"/>
    <w:rsid w:val="00C46381"/>
    <w:rsid w:val="00C521AD"/>
    <w:rsid w:val="00C8091A"/>
    <w:rsid w:val="00C822F2"/>
    <w:rsid w:val="00C911E4"/>
    <w:rsid w:val="00C92C7E"/>
    <w:rsid w:val="00C9552F"/>
    <w:rsid w:val="00C977B4"/>
    <w:rsid w:val="00CA13FE"/>
    <w:rsid w:val="00CA21D3"/>
    <w:rsid w:val="00CA4B3B"/>
    <w:rsid w:val="00CB040E"/>
    <w:rsid w:val="00CB17C2"/>
    <w:rsid w:val="00CB7203"/>
    <w:rsid w:val="00CC04DE"/>
    <w:rsid w:val="00CC190F"/>
    <w:rsid w:val="00CC6C01"/>
    <w:rsid w:val="00CD30A3"/>
    <w:rsid w:val="00CE1899"/>
    <w:rsid w:val="00CE357B"/>
    <w:rsid w:val="00CF046E"/>
    <w:rsid w:val="00CF6CC7"/>
    <w:rsid w:val="00D0141B"/>
    <w:rsid w:val="00D037C0"/>
    <w:rsid w:val="00D153D5"/>
    <w:rsid w:val="00D17268"/>
    <w:rsid w:val="00D253E9"/>
    <w:rsid w:val="00D30ACD"/>
    <w:rsid w:val="00D31FE7"/>
    <w:rsid w:val="00D32265"/>
    <w:rsid w:val="00D3471C"/>
    <w:rsid w:val="00D5663C"/>
    <w:rsid w:val="00D62C3D"/>
    <w:rsid w:val="00D718A7"/>
    <w:rsid w:val="00D802B3"/>
    <w:rsid w:val="00D851D6"/>
    <w:rsid w:val="00D94BFD"/>
    <w:rsid w:val="00DA1DB4"/>
    <w:rsid w:val="00DA3A6E"/>
    <w:rsid w:val="00DB1C87"/>
    <w:rsid w:val="00DD044A"/>
    <w:rsid w:val="00DD0E30"/>
    <w:rsid w:val="00DD5E37"/>
    <w:rsid w:val="00DE338E"/>
    <w:rsid w:val="00DE627B"/>
    <w:rsid w:val="00DE74DF"/>
    <w:rsid w:val="00DF0AAD"/>
    <w:rsid w:val="00DF125F"/>
    <w:rsid w:val="00DF3393"/>
    <w:rsid w:val="00E04ECF"/>
    <w:rsid w:val="00E076E0"/>
    <w:rsid w:val="00E1029A"/>
    <w:rsid w:val="00E140AC"/>
    <w:rsid w:val="00E140FB"/>
    <w:rsid w:val="00E14B9A"/>
    <w:rsid w:val="00E222FC"/>
    <w:rsid w:val="00E231F8"/>
    <w:rsid w:val="00E261D7"/>
    <w:rsid w:val="00E35E0C"/>
    <w:rsid w:val="00E437E5"/>
    <w:rsid w:val="00E54821"/>
    <w:rsid w:val="00E56131"/>
    <w:rsid w:val="00E56250"/>
    <w:rsid w:val="00E707A0"/>
    <w:rsid w:val="00E719D7"/>
    <w:rsid w:val="00E7205A"/>
    <w:rsid w:val="00E8375F"/>
    <w:rsid w:val="00E83E96"/>
    <w:rsid w:val="00E91DAD"/>
    <w:rsid w:val="00E923BF"/>
    <w:rsid w:val="00E94FE2"/>
    <w:rsid w:val="00E9716D"/>
    <w:rsid w:val="00EA44DD"/>
    <w:rsid w:val="00EB1781"/>
    <w:rsid w:val="00EB2152"/>
    <w:rsid w:val="00EB247A"/>
    <w:rsid w:val="00EC11A1"/>
    <w:rsid w:val="00EC1776"/>
    <w:rsid w:val="00ED6A20"/>
    <w:rsid w:val="00ED77A9"/>
    <w:rsid w:val="00EE2A77"/>
    <w:rsid w:val="00EF07A7"/>
    <w:rsid w:val="00F04BA9"/>
    <w:rsid w:val="00F053C4"/>
    <w:rsid w:val="00F10A7C"/>
    <w:rsid w:val="00F138AF"/>
    <w:rsid w:val="00F2343F"/>
    <w:rsid w:val="00F243FD"/>
    <w:rsid w:val="00F24844"/>
    <w:rsid w:val="00F253D6"/>
    <w:rsid w:val="00F26E0D"/>
    <w:rsid w:val="00F401D7"/>
    <w:rsid w:val="00F404E0"/>
    <w:rsid w:val="00F404FF"/>
    <w:rsid w:val="00F55E48"/>
    <w:rsid w:val="00F64520"/>
    <w:rsid w:val="00F64700"/>
    <w:rsid w:val="00F6656C"/>
    <w:rsid w:val="00F73597"/>
    <w:rsid w:val="00F82A4F"/>
    <w:rsid w:val="00F94042"/>
    <w:rsid w:val="00FA617B"/>
    <w:rsid w:val="00FB2B76"/>
    <w:rsid w:val="00FC0625"/>
    <w:rsid w:val="00FC42D7"/>
    <w:rsid w:val="00FD24AC"/>
    <w:rsid w:val="00FD3E55"/>
    <w:rsid w:val="00FE2A9F"/>
    <w:rsid w:val="00FE31BF"/>
    <w:rsid w:val="00FE6CBA"/>
    <w:rsid w:val="00FF712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C08E94"/>
  <w15:chartTrackingRefBased/>
  <w15:docId w15:val="{F96EA016-FBA0-4853-AF6D-8F4562D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31"/>
    <w:pPr>
      <w:spacing w:after="120"/>
      <w:ind w:right="2778"/>
    </w:pPr>
  </w:style>
  <w:style w:type="paragraph" w:styleId="Rubrik1">
    <w:name w:val="heading 1"/>
    <w:basedOn w:val="Normal"/>
    <w:link w:val="Rubrik1Char"/>
    <w:autoRedefine/>
    <w:qFormat/>
    <w:rsid w:val="002778A3"/>
    <w:pPr>
      <w:keepNext/>
      <w:keepLines/>
      <w:spacing w:before="120" w:after="0" w:line="240" w:lineRule="auto"/>
      <w:ind w:right="1361"/>
      <w:outlineLvl w:val="0"/>
    </w:pPr>
    <w:rPr>
      <w:rFonts w:asciiTheme="majorHAnsi" w:eastAsiaTheme="majorEastAsia" w:hAnsiTheme="majorHAnsi" w:cstheme="majorBidi"/>
      <w:b/>
      <w:sz w:val="28"/>
      <w:szCs w:val="32"/>
    </w:rPr>
  </w:style>
  <w:style w:type="paragraph" w:styleId="Rubrik2">
    <w:name w:val="heading 2"/>
    <w:basedOn w:val="Normal"/>
    <w:link w:val="Rubrik2Char"/>
    <w:uiPriority w:val="9"/>
    <w:unhideWhenUsed/>
    <w:qFormat/>
    <w:rsid w:val="00900A04"/>
    <w:pPr>
      <w:keepNext/>
      <w:keepLines/>
      <w:spacing w:before="240" w:after="0"/>
      <w:outlineLvl w:val="1"/>
    </w:pPr>
    <w:rPr>
      <w:rFonts w:asciiTheme="majorHAnsi" w:eastAsiaTheme="majorEastAsia" w:hAnsiTheme="majorHAnsi" w:cstheme="majorBidi"/>
      <w:b/>
      <w:sz w:val="24"/>
      <w:szCs w:val="26"/>
    </w:rPr>
  </w:style>
  <w:style w:type="paragraph" w:styleId="Rubrik3">
    <w:name w:val="heading 3"/>
    <w:basedOn w:val="Normal"/>
    <w:link w:val="Rubrik3Char"/>
    <w:uiPriority w:val="9"/>
    <w:unhideWhenUsed/>
    <w:qFormat/>
    <w:rsid w:val="00900A04"/>
    <w:pPr>
      <w:keepNext/>
      <w:keepLines/>
      <w:spacing w:before="24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unhideWhenUsed/>
    <w:qFormat/>
    <w:rsid w:val="00214F44"/>
    <w:pPr>
      <w:keepNext/>
      <w:keepLines/>
      <w:spacing w:before="240" w:after="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rsid w:val="002263B6"/>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E56131"/>
    <w:pPr>
      <w:keepNext/>
      <w:keepLines/>
      <w:spacing w:before="40" w:after="0"/>
      <w:outlineLvl w:val="5"/>
    </w:pPr>
    <w:rPr>
      <w:rFonts w:asciiTheme="majorHAnsi" w:eastAsiaTheme="majorEastAsia" w:hAnsiTheme="majorHAnsi" w:cstheme="majorBidi"/>
      <w:color w:val="0F6488" w:themeColor="accent1" w:themeShade="7F"/>
    </w:rPr>
  </w:style>
  <w:style w:type="paragraph" w:styleId="Rubrik7">
    <w:name w:val="heading 7"/>
    <w:basedOn w:val="Normal"/>
    <w:next w:val="Normal"/>
    <w:link w:val="Rubrik7Char"/>
    <w:uiPriority w:val="9"/>
    <w:semiHidden/>
    <w:unhideWhenUsed/>
    <w:qFormat/>
    <w:rsid w:val="00E56131"/>
    <w:pPr>
      <w:keepNext/>
      <w:keepLines/>
      <w:spacing w:before="40" w:after="0"/>
      <w:outlineLvl w:val="6"/>
    </w:pPr>
    <w:rPr>
      <w:rFonts w:asciiTheme="majorHAnsi" w:eastAsiaTheme="majorEastAsia" w:hAnsiTheme="majorHAnsi" w:cstheme="majorBidi"/>
      <w:i/>
      <w:iCs/>
      <w:color w:val="0F6488" w:themeColor="accent1" w:themeShade="7F"/>
    </w:rPr>
  </w:style>
  <w:style w:type="paragraph" w:styleId="Rubrik8">
    <w:name w:val="heading 8"/>
    <w:basedOn w:val="Normal"/>
    <w:next w:val="Normal"/>
    <w:link w:val="Rubrik8Char"/>
    <w:uiPriority w:val="9"/>
    <w:semiHidden/>
    <w:unhideWhenUsed/>
    <w:qFormat/>
    <w:rsid w:val="00E561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561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824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40D"/>
  </w:style>
  <w:style w:type="paragraph" w:styleId="Sidfot">
    <w:name w:val="footer"/>
    <w:basedOn w:val="Normal"/>
    <w:link w:val="SidfotChar"/>
    <w:unhideWhenUsed/>
    <w:rsid w:val="00904AAD"/>
    <w:pPr>
      <w:tabs>
        <w:tab w:val="center" w:pos="4536"/>
        <w:tab w:val="right" w:pos="9072"/>
      </w:tabs>
      <w:spacing w:after="0" w:line="240" w:lineRule="auto"/>
      <w:ind w:right="0"/>
    </w:pPr>
  </w:style>
  <w:style w:type="character" w:customStyle="1" w:styleId="SidfotChar">
    <w:name w:val="Sidfot Char"/>
    <w:basedOn w:val="Standardstycketeckensnitt"/>
    <w:link w:val="Sidfot"/>
    <w:rsid w:val="00904AAD"/>
  </w:style>
  <w:style w:type="table" w:styleId="Tabellrutnt">
    <w:name w:val="Table Grid"/>
    <w:basedOn w:val="Normaltabell"/>
    <w:rsid w:val="0018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rsid w:val="00F404E0"/>
    <w:rPr>
      <w:b/>
      <w:bCs/>
    </w:rPr>
  </w:style>
  <w:style w:type="paragraph" w:styleId="Ingetavstnd">
    <w:name w:val="No Spacing"/>
    <w:link w:val="IngetavstndChar"/>
    <w:uiPriority w:val="1"/>
    <w:qFormat/>
    <w:rsid w:val="0015119F"/>
    <w:pPr>
      <w:spacing w:after="0" w:line="240" w:lineRule="auto"/>
    </w:pPr>
  </w:style>
  <w:style w:type="character" w:customStyle="1" w:styleId="Rubrik1Char">
    <w:name w:val="Rubrik 1 Char"/>
    <w:basedOn w:val="Standardstycketeckensnitt"/>
    <w:link w:val="Rubrik1"/>
    <w:rsid w:val="002778A3"/>
    <w:rPr>
      <w:rFonts w:asciiTheme="majorHAnsi" w:eastAsiaTheme="majorEastAsia" w:hAnsiTheme="majorHAnsi" w:cstheme="majorBidi"/>
      <w:b/>
      <w:sz w:val="28"/>
      <w:szCs w:val="32"/>
    </w:rPr>
  </w:style>
  <w:style w:type="character" w:styleId="Platshllartext">
    <w:name w:val="Placeholder Text"/>
    <w:basedOn w:val="Standardstycketeckensnitt"/>
    <w:uiPriority w:val="99"/>
    <w:semiHidden/>
    <w:rsid w:val="00432A73"/>
    <w:rPr>
      <w:color w:val="808080"/>
    </w:rPr>
  </w:style>
  <w:style w:type="character" w:customStyle="1" w:styleId="Rubrik2Char">
    <w:name w:val="Rubrik 2 Char"/>
    <w:basedOn w:val="Standardstycketeckensnitt"/>
    <w:link w:val="Rubrik2"/>
    <w:rsid w:val="00900A04"/>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900A04"/>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214F44"/>
    <w:rPr>
      <w:rFonts w:asciiTheme="majorHAnsi" w:eastAsiaTheme="majorEastAsia" w:hAnsiTheme="majorHAnsi" w:cstheme="majorBidi"/>
      <w:b/>
      <w:iCs/>
    </w:rPr>
  </w:style>
  <w:style w:type="paragraph" w:styleId="Ballongtext">
    <w:name w:val="Balloon Text"/>
    <w:basedOn w:val="Normal"/>
    <w:link w:val="BallongtextChar"/>
    <w:uiPriority w:val="99"/>
    <w:unhideWhenUsed/>
    <w:rsid w:val="00214F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rsid w:val="00214F44"/>
    <w:rPr>
      <w:rFonts w:ascii="Segoe UI" w:hAnsi="Segoe UI" w:cs="Segoe UI"/>
      <w:sz w:val="18"/>
      <w:szCs w:val="18"/>
    </w:rPr>
  </w:style>
  <w:style w:type="character" w:customStyle="1" w:styleId="IngetavstndChar">
    <w:name w:val="Inget avstånd Char"/>
    <w:basedOn w:val="Standardstycketeckensnitt"/>
    <w:link w:val="Ingetavstnd"/>
    <w:uiPriority w:val="1"/>
    <w:rsid w:val="0015119F"/>
  </w:style>
  <w:style w:type="paragraph" w:styleId="Innehll1">
    <w:name w:val="toc 1"/>
    <w:basedOn w:val="Normal"/>
    <w:next w:val="Normal"/>
    <w:autoRedefine/>
    <w:uiPriority w:val="39"/>
    <w:unhideWhenUsed/>
    <w:rsid w:val="00CA4B3B"/>
    <w:pPr>
      <w:tabs>
        <w:tab w:val="right" w:leader="dot" w:pos="8438"/>
      </w:tabs>
      <w:spacing w:after="100"/>
      <w:ind w:right="-57"/>
    </w:pPr>
  </w:style>
  <w:style w:type="paragraph" w:styleId="Innehll2">
    <w:name w:val="toc 2"/>
    <w:basedOn w:val="Normal"/>
    <w:next w:val="Normal"/>
    <w:autoRedefine/>
    <w:uiPriority w:val="39"/>
    <w:unhideWhenUsed/>
    <w:rsid w:val="00E56131"/>
    <w:pPr>
      <w:spacing w:after="100"/>
      <w:ind w:left="221"/>
    </w:pPr>
  </w:style>
  <w:style w:type="paragraph" w:styleId="Innehll3">
    <w:name w:val="toc 3"/>
    <w:basedOn w:val="Normal"/>
    <w:next w:val="Normal"/>
    <w:autoRedefine/>
    <w:uiPriority w:val="39"/>
    <w:unhideWhenUsed/>
    <w:rsid w:val="00E56131"/>
    <w:pPr>
      <w:spacing w:after="100"/>
      <w:ind w:left="442"/>
    </w:pPr>
  </w:style>
  <w:style w:type="paragraph" w:styleId="Innehllsfrteckningsrubrik">
    <w:name w:val="TOC Heading"/>
    <w:basedOn w:val="Rubrik1"/>
    <w:next w:val="Normal"/>
    <w:autoRedefine/>
    <w:uiPriority w:val="39"/>
    <w:unhideWhenUsed/>
    <w:rsid w:val="002263B6"/>
    <w:pPr>
      <w:outlineLvl w:val="9"/>
    </w:pPr>
    <w:rPr>
      <w:color w:val="000000" w:themeColor="text1"/>
      <w:lang w:eastAsia="sv-SE"/>
    </w:rPr>
  </w:style>
  <w:style w:type="character" w:styleId="Hyperlnk">
    <w:name w:val="Hyperlink"/>
    <w:basedOn w:val="Standardstycketeckensnitt"/>
    <w:uiPriority w:val="99"/>
    <w:unhideWhenUsed/>
    <w:rsid w:val="001C016D"/>
    <w:rPr>
      <w:rFonts w:asciiTheme="minorHAnsi" w:hAnsiTheme="minorHAnsi"/>
      <w:color w:val="00B4E4"/>
      <w:sz w:val="22"/>
      <w:u w:val="single"/>
    </w:rPr>
  </w:style>
  <w:style w:type="character" w:customStyle="1" w:styleId="Rubrik5Char">
    <w:name w:val="Rubrik 5 Char"/>
    <w:basedOn w:val="Standardstycketeckensnitt"/>
    <w:link w:val="Rubrik5"/>
    <w:uiPriority w:val="9"/>
    <w:rsid w:val="002263B6"/>
    <w:rPr>
      <w:rFonts w:asciiTheme="majorHAnsi" w:eastAsiaTheme="majorEastAsia" w:hAnsiTheme="majorHAnsi" w:cstheme="majorBidi"/>
    </w:rPr>
  </w:style>
  <w:style w:type="character" w:styleId="Bokenstitel">
    <w:name w:val="Book Title"/>
    <w:aliases w:val="Ämne"/>
    <w:basedOn w:val="Standardstycketeckensnitt"/>
    <w:uiPriority w:val="33"/>
    <w:rsid w:val="00DF0AAD"/>
    <w:rPr>
      <w:rFonts w:asciiTheme="majorHAnsi" w:hAnsiTheme="majorHAnsi"/>
      <w:b/>
      <w:bCs/>
      <w:i w:val="0"/>
      <w:iCs/>
      <w:caps/>
      <w:smallCaps w:val="0"/>
      <w:strike w:val="0"/>
      <w:dstrike w:val="0"/>
      <w:vanish w:val="0"/>
      <w:spacing w:val="5"/>
      <w:sz w:val="34"/>
      <w:vertAlign w:val="baseline"/>
    </w:rPr>
  </w:style>
  <w:style w:type="character" w:customStyle="1" w:styleId="Postort">
    <w:name w:val="Postort"/>
    <w:basedOn w:val="Standardstycketeckensnitt"/>
    <w:uiPriority w:val="1"/>
    <w:rsid w:val="001E5D17"/>
    <w:rPr>
      <w:rFonts w:ascii="Arial" w:hAnsi="Arial"/>
      <w:caps/>
      <w:smallCaps w:val="0"/>
      <w:strike w:val="0"/>
      <w:dstrike w:val="0"/>
      <w:vanish w:val="0"/>
      <w:sz w:val="20"/>
      <w:vertAlign w:val="baseline"/>
    </w:rPr>
  </w:style>
  <w:style w:type="character" w:customStyle="1" w:styleId="Adresstext">
    <w:name w:val="Adresstext"/>
    <w:basedOn w:val="Standardstycketeckensnitt"/>
    <w:uiPriority w:val="1"/>
    <w:rsid w:val="001E5D17"/>
    <w:rPr>
      <w:rFonts w:ascii="Arial" w:hAnsi="Arial"/>
      <w:sz w:val="20"/>
    </w:rPr>
  </w:style>
  <w:style w:type="character" w:customStyle="1" w:styleId="Dokumenttyp">
    <w:name w:val="Dokumenttyp"/>
    <w:basedOn w:val="Standardstycketeckensnitt"/>
    <w:uiPriority w:val="1"/>
    <w:rsid w:val="00EB2152"/>
    <w:rPr>
      <w:rFonts w:asciiTheme="majorHAnsi" w:hAnsiTheme="majorHAnsi"/>
      <w:b/>
      <w:caps/>
      <w:smallCaps w:val="0"/>
      <w:strike w:val="0"/>
      <w:dstrike w:val="0"/>
      <w:vanish w:val="0"/>
      <w:spacing w:val="0"/>
      <w:kern w:val="0"/>
      <w:position w:val="0"/>
      <w:sz w:val="28"/>
      <w:u w:val="none"/>
      <w:vertAlign w:val="baseline"/>
    </w:rPr>
  </w:style>
  <w:style w:type="character" w:customStyle="1" w:styleId="Dokumenttypunder">
    <w:name w:val="Dokumenttyp under"/>
    <w:basedOn w:val="Standardstycketeckensnitt"/>
    <w:uiPriority w:val="1"/>
    <w:rsid w:val="009E00D8"/>
    <w:rPr>
      <w:rFonts w:asciiTheme="majorHAnsi" w:hAnsiTheme="majorHAnsi"/>
      <w:b/>
      <w:sz w:val="22"/>
      <w:lang w:val="en-US"/>
    </w:rPr>
  </w:style>
  <w:style w:type="paragraph" w:customStyle="1" w:styleId="Dokumentegenskaper">
    <w:name w:val="Dokumentegenskaper"/>
    <w:basedOn w:val="Normal"/>
    <w:rsid w:val="005D4F16"/>
    <w:rPr>
      <w:sz w:val="16"/>
    </w:rPr>
  </w:style>
  <w:style w:type="paragraph" w:styleId="Liststycke">
    <w:name w:val="List Paragraph"/>
    <w:basedOn w:val="Normal"/>
    <w:autoRedefine/>
    <w:uiPriority w:val="34"/>
    <w:qFormat/>
    <w:rsid w:val="00866900"/>
    <w:pPr>
      <w:numPr>
        <w:numId w:val="31"/>
      </w:numPr>
      <w:tabs>
        <w:tab w:val="left" w:pos="7938"/>
      </w:tabs>
      <w:spacing w:before="40" w:after="40" w:line="240" w:lineRule="auto"/>
      <w:ind w:left="426" w:right="0" w:hanging="426"/>
      <w:contextualSpacing/>
    </w:pPr>
    <w:rPr>
      <w:rFonts w:asciiTheme="majorHAnsi" w:eastAsia="Times New Roman" w:hAnsiTheme="majorHAnsi" w:cstheme="majorHAnsi"/>
      <w:sz w:val="20"/>
      <w:szCs w:val="20"/>
      <w:lang w:eastAsia="sv-SE"/>
    </w:rPr>
  </w:style>
  <w:style w:type="paragraph" w:styleId="Rubrik">
    <w:name w:val="Title"/>
    <w:basedOn w:val="Normal"/>
    <w:next w:val="Normal"/>
    <w:link w:val="RubrikChar"/>
    <w:qFormat/>
    <w:rsid w:val="00023B7D"/>
    <w:pPr>
      <w:spacing w:after="0" w:line="240" w:lineRule="auto"/>
      <w:contextualSpacing/>
    </w:pPr>
    <w:rPr>
      <w:rFonts w:asciiTheme="majorHAnsi" w:eastAsiaTheme="majorEastAsia" w:hAnsiTheme="majorHAnsi" w:cstheme="majorBidi"/>
      <w:b/>
      <w:spacing w:val="-10"/>
      <w:kern w:val="28"/>
      <w:sz w:val="34"/>
      <w:szCs w:val="56"/>
    </w:rPr>
  </w:style>
  <w:style w:type="character" w:customStyle="1" w:styleId="RubrikChar">
    <w:name w:val="Rubrik Char"/>
    <w:basedOn w:val="Standardstycketeckensnitt"/>
    <w:link w:val="Rubrik"/>
    <w:rsid w:val="00023B7D"/>
    <w:rPr>
      <w:rFonts w:asciiTheme="majorHAnsi" w:eastAsiaTheme="majorEastAsia" w:hAnsiTheme="majorHAnsi" w:cstheme="majorBidi"/>
      <w:b/>
      <w:spacing w:val="-10"/>
      <w:kern w:val="28"/>
      <w:sz w:val="34"/>
      <w:szCs w:val="56"/>
    </w:rPr>
  </w:style>
  <w:style w:type="paragraph" w:customStyle="1" w:styleId="Ingress">
    <w:name w:val="Ingress"/>
    <w:basedOn w:val="Normal"/>
    <w:qFormat/>
    <w:rsid w:val="00900A04"/>
    <w:pPr>
      <w:pBdr>
        <w:bottom w:val="single" w:sz="12" w:space="12" w:color="auto"/>
      </w:pBdr>
      <w:spacing w:after="240" w:line="240" w:lineRule="auto"/>
    </w:pPr>
    <w:rPr>
      <w:sz w:val="26"/>
      <w:szCs w:val="28"/>
    </w:rPr>
  </w:style>
  <w:style w:type="paragraph" w:customStyle="1" w:styleId="Normaltext">
    <w:name w:val="Normaltext"/>
    <w:basedOn w:val="Normal"/>
    <w:link w:val="NormaltextChar"/>
    <w:qFormat/>
    <w:rsid w:val="001C016D"/>
    <w:pPr>
      <w:spacing w:line="240" w:lineRule="auto"/>
    </w:pPr>
    <w:rPr>
      <w:rFonts w:ascii="Arial" w:eastAsia="Times New Roman" w:hAnsi="Arial" w:cs="Times New Roman"/>
      <w:szCs w:val="24"/>
      <w:lang w:eastAsia="sv-SE"/>
    </w:rPr>
  </w:style>
  <w:style w:type="character" w:customStyle="1" w:styleId="NormaltextChar">
    <w:name w:val="Normaltext Char"/>
    <w:link w:val="Normaltext"/>
    <w:locked/>
    <w:rsid w:val="001C016D"/>
    <w:rPr>
      <w:rFonts w:ascii="Arial" w:eastAsia="Times New Roman" w:hAnsi="Arial" w:cs="Times New Roman"/>
      <w:szCs w:val="24"/>
      <w:lang w:eastAsia="sv-SE"/>
    </w:rPr>
  </w:style>
  <w:style w:type="table" w:customStyle="1" w:styleId="Tabellrutnt1">
    <w:name w:val="Tabellrutnät1"/>
    <w:basedOn w:val="Normaltabell"/>
    <w:next w:val="Tabellrutnt"/>
    <w:rsid w:val="00FD24A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nskap">
    <w:name w:val="Egenskap"/>
    <w:rsid w:val="00FD24AC"/>
    <w:pPr>
      <w:spacing w:after="0" w:line="240" w:lineRule="auto"/>
      <w:ind w:right="57"/>
    </w:pPr>
    <w:rPr>
      <w:rFonts w:ascii="Arial" w:eastAsia="Times New Roman" w:hAnsi="Arial" w:cs="Times New Roman"/>
      <w:b/>
      <w:sz w:val="12"/>
      <w:szCs w:val="20"/>
      <w:lang w:eastAsia="sv-SE"/>
    </w:rPr>
  </w:style>
  <w:style w:type="paragraph" w:customStyle="1" w:styleId="Egenskapsvrde">
    <w:name w:val="Egenskapsvärde"/>
    <w:basedOn w:val="Egenskap"/>
    <w:rsid w:val="007524F3"/>
    <w:pPr>
      <w:spacing w:after="120"/>
    </w:pPr>
    <w:rPr>
      <w:b w:val="0"/>
      <w:sz w:val="16"/>
    </w:rPr>
  </w:style>
  <w:style w:type="table" w:styleId="Rutntstabell2dekorfrg2">
    <w:name w:val="Grid Table 2 Accent 2"/>
    <w:basedOn w:val="Normaltabell"/>
    <w:uiPriority w:val="47"/>
    <w:rsid w:val="003A4DDC"/>
    <w:pPr>
      <w:spacing w:after="0" w:line="240" w:lineRule="auto"/>
    </w:pPr>
    <w:tblPr>
      <w:tblStyleRowBandSize w:val="1"/>
      <w:tblStyleColBandSize w:val="1"/>
      <w:tblBorders>
        <w:top w:val="single" w:sz="2" w:space="0" w:color="98D3C1" w:themeColor="accent2" w:themeTint="99"/>
        <w:bottom w:val="single" w:sz="2" w:space="0" w:color="98D3C1" w:themeColor="accent2" w:themeTint="99"/>
        <w:insideH w:val="single" w:sz="2" w:space="0" w:color="98D3C1" w:themeColor="accent2" w:themeTint="99"/>
        <w:insideV w:val="single" w:sz="2" w:space="0" w:color="98D3C1" w:themeColor="accent2" w:themeTint="99"/>
      </w:tblBorders>
      <w:tblCellMar>
        <w:top w:w="113" w:type="dxa"/>
        <w:bottom w:w="113" w:type="dxa"/>
      </w:tblCellMar>
    </w:tblPr>
    <w:tblStylePr w:type="firstRow">
      <w:rPr>
        <w:b/>
        <w:bCs/>
      </w:rPr>
      <w:tblPr/>
      <w:tcPr>
        <w:tcBorders>
          <w:top w:val="nil"/>
          <w:bottom w:val="single" w:sz="12" w:space="0" w:color="98D3C1" w:themeColor="accent2" w:themeTint="99"/>
          <w:insideH w:val="nil"/>
          <w:insideV w:val="nil"/>
        </w:tcBorders>
        <w:shd w:val="clear" w:color="auto" w:fill="FFFFFF" w:themeFill="background1"/>
      </w:tcPr>
    </w:tblStylePr>
    <w:tblStylePr w:type="lastRow">
      <w:rPr>
        <w:b/>
        <w:bCs/>
      </w:rPr>
      <w:tblPr/>
      <w:tcPr>
        <w:tcBorders>
          <w:top w:val="double" w:sz="2" w:space="0" w:color="98D3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EA" w:themeFill="accent2" w:themeFillTint="33"/>
      </w:tcPr>
    </w:tblStylePr>
    <w:tblStylePr w:type="band1Horz">
      <w:tblPr/>
      <w:tcPr>
        <w:shd w:val="clear" w:color="auto" w:fill="DCF0EA" w:themeFill="accent2" w:themeFillTint="33"/>
      </w:tcPr>
    </w:tblStylePr>
  </w:style>
  <w:style w:type="paragraph" w:styleId="Innehll4">
    <w:name w:val="toc 4"/>
    <w:basedOn w:val="Normal"/>
    <w:next w:val="Normal"/>
    <w:autoRedefine/>
    <w:uiPriority w:val="39"/>
    <w:semiHidden/>
    <w:unhideWhenUsed/>
    <w:rsid w:val="00E56131"/>
    <w:pPr>
      <w:spacing w:after="100"/>
      <w:ind w:left="663"/>
    </w:pPr>
  </w:style>
  <w:style w:type="paragraph" w:styleId="Innehll5">
    <w:name w:val="toc 5"/>
    <w:basedOn w:val="Normal"/>
    <w:next w:val="Normal"/>
    <w:autoRedefine/>
    <w:uiPriority w:val="39"/>
    <w:unhideWhenUsed/>
    <w:rsid w:val="00E56131"/>
    <w:pPr>
      <w:spacing w:after="100"/>
      <w:ind w:left="885"/>
    </w:pPr>
  </w:style>
  <w:style w:type="paragraph" w:styleId="Innehll6">
    <w:name w:val="toc 6"/>
    <w:basedOn w:val="Normal"/>
    <w:next w:val="Normal"/>
    <w:autoRedefine/>
    <w:uiPriority w:val="39"/>
    <w:unhideWhenUsed/>
    <w:rsid w:val="00E56131"/>
    <w:pPr>
      <w:spacing w:after="100"/>
      <w:ind w:left="1106"/>
    </w:pPr>
  </w:style>
  <w:style w:type="paragraph" w:styleId="Innehll7">
    <w:name w:val="toc 7"/>
    <w:basedOn w:val="Normal"/>
    <w:next w:val="Normal"/>
    <w:autoRedefine/>
    <w:uiPriority w:val="39"/>
    <w:unhideWhenUsed/>
    <w:rsid w:val="00E56131"/>
    <w:pPr>
      <w:spacing w:after="100"/>
      <w:ind w:left="1327"/>
    </w:pPr>
  </w:style>
  <w:style w:type="paragraph" w:styleId="Innehll8">
    <w:name w:val="toc 8"/>
    <w:basedOn w:val="Normal"/>
    <w:next w:val="Normal"/>
    <w:autoRedefine/>
    <w:uiPriority w:val="39"/>
    <w:unhideWhenUsed/>
    <w:rsid w:val="00E56131"/>
    <w:pPr>
      <w:spacing w:after="100"/>
      <w:ind w:left="1548"/>
    </w:pPr>
  </w:style>
  <w:style w:type="paragraph" w:styleId="Innehll9">
    <w:name w:val="toc 9"/>
    <w:basedOn w:val="Normal"/>
    <w:next w:val="Normal"/>
    <w:autoRedefine/>
    <w:uiPriority w:val="39"/>
    <w:unhideWhenUsed/>
    <w:rsid w:val="00E56131"/>
    <w:pPr>
      <w:spacing w:after="100"/>
      <w:ind w:left="1769"/>
    </w:pPr>
  </w:style>
  <w:style w:type="paragraph" w:styleId="Adress-brev">
    <w:name w:val="envelope address"/>
    <w:basedOn w:val="Normal"/>
    <w:uiPriority w:val="99"/>
    <w:semiHidden/>
    <w:unhideWhenUsed/>
    <w:rsid w:val="00427A28"/>
    <w:pPr>
      <w:framePr w:w="7938" w:h="1984" w:hRule="exact" w:hSpace="141" w:wrap="auto" w:hAnchor="page" w:xAlign="center" w:yAlign="bottom"/>
      <w:spacing w:after="0" w:line="240" w:lineRule="auto"/>
      <w:ind w:right="0"/>
    </w:pPr>
    <w:rPr>
      <w:rFonts w:asciiTheme="majorHAnsi" w:eastAsiaTheme="majorEastAsia" w:hAnsiTheme="majorHAnsi" w:cstheme="majorBidi"/>
      <w:sz w:val="20"/>
      <w:szCs w:val="24"/>
    </w:rPr>
  </w:style>
  <w:style w:type="character" w:styleId="AnvndHyperlnk">
    <w:name w:val="FollowedHyperlink"/>
    <w:basedOn w:val="Standardstycketeckensnitt"/>
    <w:uiPriority w:val="99"/>
    <w:semiHidden/>
    <w:unhideWhenUsed/>
    <w:rsid w:val="00427A28"/>
    <w:rPr>
      <w:color w:val="00B4E4"/>
      <w:u w:val="single"/>
    </w:rPr>
  </w:style>
  <w:style w:type="paragraph" w:styleId="Avslutandetext">
    <w:name w:val="Closing"/>
    <w:basedOn w:val="Normal"/>
    <w:link w:val="AvslutandetextChar"/>
    <w:uiPriority w:val="99"/>
    <w:unhideWhenUsed/>
    <w:rsid w:val="00427A28"/>
    <w:pPr>
      <w:spacing w:after="0" w:line="240" w:lineRule="auto"/>
      <w:ind w:left="4252"/>
    </w:pPr>
  </w:style>
  <w:style w:type="character" w:customStyle="1" w:styleId="AvslutandetextChar">
    <w:name w:val="Avslutande text Char"/>
    <w:basedOn w:val="Standardstycketeckensnitt"/>
    <w:link w:val="Avslutandetext"/>
    <w:uiPriority w:val="99"/>
    <w:rsid w:val="00427A28"/>
  </w:style>
  <w:style w:type="paragraph" w:styleId="Avsndaradress-brev">
    <w:name w:val="envelope return"/>
    <w:basedOn w:val="Normal"/>
    <w:uiPriority w:val="99"/>
    <w:unhideWhenUsed/>
    <w:rsid w:val="00427A28"/>
    <w:pPr>
      <w:spacing w:after="0" w:line="240" w:lineRule="auto"/>
    </w:pPr>
    <w:rPr>
      <w:rFonts w:asciiTheme="majorHAnsi" w:eastAsiaTheme="majorEastAsia" w:hAnsiTheme="majorHAnsi" w:cstheme="majorBidi"/>
      <w:sz w:val="20"/>
      <w:szCs w:val="20"/>
    </w:rPr>
  </w:style>
  <w:style w:type="paragraph" w:styleId="Brdtext">
    <w:name w:val="Body Text"/>
    <w:basedOn w:val="Normal"/>
    <w:link w:val="BrdtextChar"/>
    <w:uiPriority w:val="99"/>
    <w:unhideWhenUsed/>
    <w:rsid w:val="00427A28"/>
  </w:style>
  <w:style w:type="character" w:customStyle="1" w:styleId="BrdtextChar">
    <w:name w:val="Brödtext Char"/>
    <w:basedOn w:val="Standardstycketeckensnitt"/>
    <w:link w:val="Brdtext"/>
    <w:uiPriority w:val="99"/>
    <w:rsid w:val="00427A28"/>
  </w:style>
  <w:style w:type="paragraph" w:styleId="Brdtext3">
    <w:name w:val="Body Text 3"/>
    <w:basedOn w:val="Normal"/>
    <w:link w:val="Brdtext3Char"/>
    <w:uiPriority w:val="99"/>
    <w:unhideWhenUsed/>
    <w:rsid w:val="00427A28"/>
    <w:rPr>
      <w:sz w:val="16"/>
      <w:szCs w:val="16"/>
    </w:rPr>
  </w:style>
  <w:style w:type="character" w:customStyle="1" w:styleId="Brdtext3Char">
    <w:name w:val="Brödtext 3 Char"/>
    <w:basedOn w:val="Standardstycketeckensnitt"/>
    <w:link w:val="Brdtext3"/>
    <w:uiPriority w:val="99"/>
    <w:rsid w:val="00427A28"/>
    <w:rPr>
      <w:sz w:val="16"/>
      <w:szCs w:val="16"/>
    </w:rPr>
  </w:style>
  <w:style w:type="paragraph" w:styleId="Brdtextmedfrstaindrag">
    <w:name w:val="Body Text First Indent"/>
    <w:basedOn w:val="Brdtext"/>
    <w:link w:val="BrdtextmedfrstaindragChar"/>
    <w:uiPriority w:val="99"/>
    <w:unhideWhenUsed/>
    <w:rsid w:val="00427A28"/>
    <w:pPr>
      <w:ind w:firstLine="360"/>
    </w:pPr>
  </w:style>
  <w:style w:type="character" w:customStyle="1" w:styleId="BrdtextmedfrstaindragChar">
    <w:name w:val="Brödtext med första indrag Char"/>
    <w:basedOn w:val="BrdtextChar"/>
    <w:link w:val="Brdtextmedfrstaindrag"/>
    <w:uiPriority w:val="99"/>
    <w:rsid w:val="00427A28"/>
  </w:style>
  <w:style w:type="paragraph" w:styleId="Brdtextmedindrag">
    <w:name w:val="Body Text Indent"/>
    <w:basedOn w:val="Normal"/>
    <w:link w:val="BrdtextmedindragChar"/>
    <w:uiPriority w:val="99"/>
    <w:unhideWhenUsed/>
    <w:rsid w:val="00427A28"/>
    <w:pPr>
      <w:ind w:left="283"/>
    </w:pPr>
  </w:style>
  <w:style w:type="character" w:customStyle="1" w:styleId="BrdtextmedindragChar">
    <w:name w:val="Brödtext med indrag Char"/>
    <w:basedOn w:val="Standardstycketeckensnitt"/>
    <w:link w:val="Brdtextmedindrag"/>
    <w:uiPriority w:val="99"/>
    <w:rsid w:val="00427A28"/>
  </w:style>
  <w:style w:type="paragraph" w:styleId="Brdtextmedfrstaindrag2">
    <w:name w:val="Body Text First Indent 2"/>
    <w:basedOn w:val="Brdtextmedindrag"/>
    <w:link w:val="Brdtextmedfrstaindrag2Char"/>
    <w:uiPriority w:val="99"/>
    <w:unhideWhenUsed/>
    <w:rsid w:val="00427A28"/>
    <w:pPr>
      <w:ind w:left="360" w:firstLine="360"/>
    </w:pPr>
  </w:style>
  <w:style w:type="character" w:customStyle="1" w:styleId="Brdtextmedfrstaindrag2Char">
    <w:name w:val="Brödtext med första indrag 2 Char"/>
    <w:basedOn w:val="BrdtextmedindragChar"/>
    <w:link w:val="Brdtextmedfrstaindrag2"/>
    <w:uiPriority w:val="99"/>
    <w:rsid w:val="00427A28"/>
  </w:style>
  <w:style w:type="paragraph" w:styleId="Citatfrteckning">
    <w:name w:val="table of authorities"/>
    <w:basedOn w:val="Normal"/>
    <w:next w:val="Normal"/>
    <w:uiPriority w:val="99"/>
    <w:unhideWhenUsed/>
    <w:rsid w:val="00427A28"/>
    <w:pPr>
      <w:spacing w:after="0"/>
      <w:ind w:left="220" w:hanging="220"/>
    </w:pPr>
  </w:style>
  <w:style w:type="paragraph" w:styleId="Citatfrteckningsrubrik">
    <w:name w:val="toa heading"/>
    <w:basedOn w:val="Normal"/>
    <w:next w:val="Normal"/>
    <w:uiPriority w:val="99"/>
    <w:unhideWhenUsed/>
    <w:rsid w:val="00427A2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unhideWhenUsed/>
    <w:rsid w:val="00427A28"/>
  </w:style>
  <w:style w:type="character" w:customStyle="1" w:styleId="DatumChar">
    <w:name w:val="Datum Char"/>
    <w:basedOn w:val="Standardstycketeckensnitt"/>
    <w:link w:val="Datum"/>
    <w:uiPriority w:val="99"/>
    <w:rsid w:val="00427A28"/>
  </w:style>
  <w:style w:type="paragraph" w:styleId="Dokumentversikt">
    <w:name w:val="Document Map"/>
    <w:basedOn w:val="Normal"/>
    <w:link w:val="DokumentversiktChar"/>
    <w:uiPriority w:val="99"/>
    <w:unhideWhenUsed/>
    <w:rsid w:val="00427A2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rsid w:val="00427A28"/>
    <w:rPr>
      <w:rFonts w:ascii="Segoe UI" w:hAnsi="Segoe UI" w:cs="Segoe UI"/>
      <w:sz w:val="16"/>
      <w:szCs w:val="16"/>
    </w:rPr>
  </w:style>
  <w:style w:type="paragraph" w:styleId="E-postsignatur">
    <w:name w:val="E-mail Signature"/>
    <w:basedOn w:val="Normal"/>
    <w:link w:val="E-postsignaturChar"/>
    <w:uiPriority w:val="99"/>
    <w:unhideWhenUsed/>
    <w:rsid w:val="00427A28"/>
    <w:pPr>
      <w:spacing w:after="0" w:line="240" w:lineRule="auto"/>
    </w:pPr>
  </w:style>
  <w:style w:type="character" w:customStyle="1" w:styleId="E-postsignaturChar">
    <w:name w:val="E-postsignatur Char"/>
    <w:basedOn w:val="Standardstycketeckensnitt"/>
    <w:link w:val="E-postsignatur"/>
    <w:uiPriority w:val="99"/>
    <w:rsid w:val="00427A28"/>
  </w:style>
  <w:style w:type="paragraph" w:styleId="Figurfrteckning">
    <w:name w:val="table of figures"/>
    <w:basedOn w:val="Normal"/>
    <w:next w:val="Normal"/>
    <w:uiPriority w:val="99"/>
    <w:unhideWhenUsed/>
    <w:rsid w:val="00427A28"/>
    <w:pPr>
      <w:spacing w:after="0"/>
    </w:pPr>
  </w:style>
  <w:style w:type="character" w:styleId="Fotnotsreferens">
    <w:name w:val="footnote reference"/>
    <w:basedOn w:val="Standardstycketeckensnitt"/>
    <w:uiPriority w:val="99"/>
    <w:unhideWhenUsed/>
    <w:rsid w:val="00427A28"/>
    <w:rPr>
      <w:vertAlign w:val="superscript"/>
    </w:rPr>
  </w:style>
  <w:style w:type="paragraph" w:styleId="Fotnotstext">
    <w:name w:val="footnote text"/>
    <w:basedOn w:val="Normal"/>
    <w:link w:val="FotnotstextChar"/>
    <w:uiPriority w:val="99"/>
    <w:unhideWhenUsed/>
    <w:rsid w:val="00427A28"/>
    <w:pPr>
      <w:spacing w:after="0" w:line="240" w:lineRule="auto"/>
    </w:pPr>
    <w:rPr>
      <w:sz w:val="20"/>
      <w:szCs w:val="20"/>
    </w:rPr>
  </w:style>
  <w:style w:type="character" w:customStyle="1" w:styleId="FotnotstextChar">
    <w:name w:val="Fotnotstext Char"/>
    <w:basedOn w:val="Standardstycketeckensnitt"/>
    <w:link w:val="Fotnotstext"/>
    <w:uiPriority w:val="99"/>
    <w:rsid w:val="00427A28"/>
    <w:rPr>
      <w:sz w:val="20"/>
      <w:szCs w:val="20"/>
    </w:rPr>
  </w:style>
  <w:style w:type="paragraph" w:styleId="HTML-adress">
    <w:name w:val="HTML Address"/>
    <w:basedOn w:val="Normal"/>
    <w:link w:val="HTML-adressChar"/>
    <w:uiPriority w:val="99"/>
    <w:unhideWhenUsed/>
    <w:rsid w:val="006C2090"/>
    <w:pPr>
      <w:spacing w:after="0" w:line="240" w:lineRule="auto"/>
    </w:pPr>
    <w:rPr>
      <w:i/>
      <w:iCs/>
    </w:rPr>
  </w:style>
  <w:style w:type="character" w:customStyle="1" w:styleId="HTML-adressChar">
    <w:name w:val="HTML - adress Char"/>
    <w:basedOn w:val="Standardstycketeckensnitt"/>
    <w:link w:val="HTML-adress"/>
    <w:uiPriority w:val="99"/>
    <w:rsid w:val="006C2090"/>
    <w:rPr>
      <w:i/>
      <w:iCs/>
    </w:rPr>
  </w:style>
  <w:style w:type="character" w:styleId="HTML-akronym">
    <w:name w:val="HTML Acronym"/>
    <w:basedOn w:val="Standardstycketeckensnitt"/>
    <w:uiPriority w:val="99"/>
    <w:unhideWhenUsed/>
    <w:rsid w:val="006C2090"/>
  </w:style>
  <w:style w:type="character" w:styleId="HTML-citat">
    <w:name w:val="HTML Cite"/>
    <w:basedOn w:val="Standardstycketeckensnitt"/>
    <w:uiPriority w:val="99"/>
    <w:unhideWhenUsed/>
    <w:rsid w:val="006C2090"/>
    <w:rPr>
      <w:i/>
      <w:iCs/>
    </w:rPr>
  </w:style>
  <w:style w:type="character" w:styleId="HTML-definition">
    <w:name w:val="HTML Definition"/>
    <w:basedOn w:val="Standardstycketeckensnitt"/>
    <w:uiPriority w:val="99"/>
    <w:unhideWhenUsed/>
    <w:rsid w:val="006C2090"/>
    <w:rPr>
      <w:i/>
      <w:iCs/>
    </w:rPr>
  </w:style>
  <w:style w:type="character" w:styleId="HTML-exempel">
    <w:name w:val="HTML Sample"/>
    <w:basedOn w:val="Standardstycketeckensnitt"/>
    <w:uiPriority w:val="99"/>
    <w:unhideWhenUsed/>
    <w:rsid w:val="006C2090"/>
    <w:rPr>
      <w:rFonts w:ascii="Consolas" w:hAnsi="Consolas" w:cs="Consolas"/>
      <w:sz w:val="24"/>
      <w:szCs w:val="24"/>
    </w:rPr>
  </w:style>
  <w:style w:type="paragraph" w:styleId="HTML-frformaterad">
    <w:name w:val="HTML Preformatted"/>
    <w:basedOn w:val="Normal"/>
    <w:link w:val="HTML-frformateradChar"/>
    <w:uiPriority w:val="99"/>
    <w:unhideWhenUsed/>
    <w:rsid w:val="006C2090"/>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rsid w:val="006C2090"/>
    <w:rPr>
      <w:rFonts w:ascii="Consolas" w:hAnsi="Consolas" w:cs="Consolas"/>
      <w:sz w:val="20"/>
      <w:szCs w:val="20"/>
    </w:rPr>
  </w:style>
  <w:style w:type="character" w:styleId="HTML-kod">
    <w:name w:val="HTML Code"/>
    <w:basedOn w:val="Standardstycketeckensnitt"/>
    <w:uiPriority w:val="99"/>
    <w:unhideWhenUsed/>
    <w:rsid w:val="006C2090"/>
    <w:rPr>
      <w:rFonts w:ascii="Consolas" w:hAnsi="Consolas" w:cs="Consolas"/>
      <w:sz w:val="20"/>
      <w:szCs w:val="20"/>
    </w:rPr>
  </w:style>
  <w:style w:type="character" w:styleId="HTML-skrivmaskin">
    <w:name w:val="HTML Typewriter"/>
    <w:basedOn w:val="Standardstycketeckensnitt"/>
    <w:uiPriority w:val="99"/>
    <w:unhideWhenUsed/>
    <w:rsid w:val="006C2090"/>
    <w:rPr>
      <w:rFonts w:ascii="Consolas" w:hAnsi="Consolas" w:cs="Consolas"/>
      <w:sz w:val="20"/>
      <w:szCs w:val="20"/>
    </w:rPr>
  </w:style>
  <w:style w:type="character" w:styleId="HTML-tangentbord">
    <w:name w:val="HTML Keyboard"/>
    <w:basedOn w:val="Standardstycketeckensnitt"/>
    <w:uiPriority w:val="99"/>
    <w:unhideWhenUsed/>
    <w:rsid w:val="006C2090"/>
    <w:rPr>
      <w:rFonts w:ascii="Consolas" w:hAnsi="Consolas" w:cs="Consolas"/>
      <w:sz w:val="20"/>
      <w:szCs w:val="20"/>
    </w:rPr>
  </w:style>
  <w:style w:type="paragraph" w:styleId="Index1">
    <w:name w:val="index 1"/>
    <w:basedOn w:val="Normal"/>
    <w:next w:val="Normal"/>
    <w:autoRedefine/>
    <w:uiPriority w:val="99"/>
    <w:unhideWhenUsed/>
    <w:rsid w:val="00E56131"/>
    <w:pPr>
      <w:spacing w:after="0" w:line="240" w:lineRule="auto"/>
      <w:ind w:left="221" w:hanging="221"/>
    </w:pPr>
  </w:style>
  <w:style w:type="paragraph" w:styleId="Index2">
    <w:name w:val="index 2"/>
    <w:basedOn w:val="Normal"/>
    <w:next w:val="Normal"/>
    <w:autoRedefine/>
    <w:uiPriority w:val="99"/>
    <w:unhideWhenUsed/>
    <w:rsid w:val="00E56131"/>
    <w:pPr>
      <w:spacing w:after="0" w:line="240" w:lineRule="auto"/>
      <w:ind w:left="442" w:hanging="221"/>
    </w:pPr>
  </w:style>
  <w:style w:type="paragraph" w:styleId="Index3">
    <w:name w:val="index 3"/>
    <w:basedOn w:val="Normal"/>
    <w:next w:val="Normal"/>
    <w:autoRedefine/>
    <w:uiPriority w:val="99"/>
    <w:unhideWhenUsed/>
    <w:rsid w:val="00E56131"/>
    <w:pPr>
      <w:spacing w:after="0" w:line="240" w:lineRule="auto"/>
      <w:ind w:left="663" w:hanging="221"/>
    </w:pPr>
  </w:style>
  <w:style w:type="paragraph" w:styleId="Index4">
    <w:name w:val="index 4"/>
    <w:basedOn w:val="Normal"/>
    <w:next w:val="Normal"/>
    <w:autoRedefine/>
    <w:uiPriority w:val="99"/>
    <w:unhideWhenUsed/>
    <w:rsid w:val="00E56131"/>
    <w:pPr>
      <w:spacing w:after="0" w:line="240" w:lineRule="auto"/>
      <w:ind w:left="884" w:hanging="221"/>
    </w:pPr>
  </w:style>
  <w:style w:type="paragraph" w:styleId="Index5">
    <w:name w:val="index 5"/>
    <w:basedOn w:val="Normal"/>
    <w:next w:val="Normal"/>
    <w:autoRedefine/>
    <w:uiPriority w:val="99"/>
    <w:unhideWhenUsed/>
    <w:rsid w:val="007F0EC6"/>
    <w:pPr>
      <w:spacing w:after="0" w:line="240" w:lineRule="auto"/>
      <w:ind w:left="1106" w:hanging="221"/>
    </w:pPr>
  </w:style>
  <w:style w:type="paragraph" w:styleId="Index6">
    <w:name w:val="index 6"/>
    <w:basedOn w:val="Normal"/>
    <w:next w:val="Normal"/>
    <w:autoRedefine/>
    <w:uiPriority w:val="99"/>
    <w:unhideWhenUsed/>
    <w:rsid w:val="007F0EC6"/>
    <w:pPr>
      <w:spacing w:after="0" w:line="240" w:lineRule="auto"/>
      <w:ind w:left="1327" w:hanging="221"/>
    </w:pPr>
  </w:style>
  <w:style w:type="paragraph" w:styleId="Index7">
    <w:name w:val="index 7"/>
    <w:basedOn w:val="Normal"/>
    <w:next w:val="Normal"/>
    <w:autoRedefine/>
    <w:uiPriority w:val="99"/>
    <w:unhideWhenUsed/>
    <w:rsid w:val="007F0EC6"/>
    <w:pPr>
      <w:spacing w:after="0" w:line="240" w:lineRule="auto"/>
      <w:ind w:left="1548" w:hanging="221"/>
    </w:pPr>
  </w:style>
  <w:style w:type="paragraph" w:styleId="Index8">
    <w:name w:val="index 8"/>
    <w:basedOn w:val="Normal"/>
    <w:next w:val="Normal"/>
    <w:autoRedefine/>
    <w:uiPriority w:val="99"/>
    <w:unhideWhenUsed/>
    <w:rsid w:val="007F0EC6"/>
    <w:pPr>
      <w:spacing w:after="0" w:line="240" w:lineRule="auto"/>
      <w:ind w:left="1769" w:hanging="221"/>
    </w:pPr>
  </w:style>
  <w:style w:type="paragraph" w:styleId="Index9">
    <w:name w:val="index 9"/>
    <w:basedOn w:val="Normal"/>
    <w:next w:val="Normal"/>
    <w:autoRedefine/>
    <w:uiPriority w:val="99"/>
    <w:unhideWhenUsed/>
    <w:rsid w:val="007F0EC6"/>
    <w:pPr>
      <w:spacing w:after="0" w:line="240" w:lineRule="auto"/>
      <w:ind w:left="1990" w:hanging="221"/>
    </w:pPr>
  </w:style>
  <w:style w:type="paragraph" w:styleId="Indexrubrik">
    <w:name w:val="index heading"/>
    <w:basedOn w:val="Normal"/>
    <w:next w:val="Index1"/>
    <w:uiPriority w:val="99"/>
    <w:unhideWhenUsed/>
    <w:rsid w:val="006C2090"/>
    <w:rPr>
      <w:rFonts w:asciiTheme="majorHAnsi" w:eastAsiaTheme="majorEastAsia" w:hAnsiTheme="majorHAnsi" w:cstheme="majorBidi"/>
      <w:b/>
      <w:bCs/>
    </w:rPr>
  </w:style>
  <w:style w:type="paragraph" w:styleId="Inledning">
    <w:name w:val="Salutation"/>
    <w:basedOn w:val="Normal"/>
    <w:next w:val="Normal"/>
    <w:link w:val="InledningChar"/>
    <w:uiPriority w:val="99"/>
    <w:unhideWhenUsed/>
    <w:rsid w:val="006C2090"/>
  </w:style>
  <w:style w:type="character" w:customStyle="1" w:styleId="InledningChar">
    <w:name w:val="Inledning Char"/>
    <w:basedOn w:val="Standardstycketeckensnitt"/>
    <w:link w:val="Inledning"/>
    <w:uiPriority w:val="99"/>
    <w:rsid w:val="006C2090"/>
  </w:style>
  <w:style w:type="paragraph" w:styleId="Kommentarer">
    <w:name w:val="annotation text"/>
    <w:basedOn w:val="Normal"/>
    <w:link w:val="KommentarerChar"/>
    <w:uiPriority w:val="99"/>
    <w:unhideWhenUsed/>
    <w:rsid w:val="006C2090"/>
    <w:pPr>
      <w:spacing w:line="240" w:lineRule="auto"/>
    </w:pPr>
    <w:rPr>
      <w:sz w:val="20"/>
      <w:szCs w:val="20"/>
    </w:rPr>
  </w:style>
  <w:style w:type="character" w:customStyle="1" w:styleId="KommentarerChar">
    <w:name w:val="Kommentarer Char"/>
    <w:basedOn w:val="Standardstycketeckensnitt"/>
    <w:link w:val="Kommentarer"/>
    <w:uiPriority w:val="99"/>
    <w:rsid w:val="006C2090"/>
    <w:rPr>
      <w:sz w:val="20"/>
      <w:szCs w:val="20"/>
    </w:rPr>
  </w:style>
  <w:style w:type="character" w:styleId="Kommentarsreferens">
    <w:name w:val="annotation reference"/>
    <w:basedOn w:val="Standardstycketeckensnitt"/>
    <w:uiPriority w:val="99"/>
    <w:unhideWhenUsed/>
    <w:rsid w:val="006C2090"/>
    <w:rPr>
      <w:sz w:val="16"/>
      <w:szCs w:val="16"/>
    </w:rPr>
  </w:style>
  <w:style w:type="paragraph" w:styleId="Kommentarsmne">
    <w:name w:val="annotation subject"/>
    <w:basedOn w:val="Kommentarer"/>
    <w:next w:val="Kommentarer"/>
    <w:link w:val="KommentarsmneChar"/>
    <w:uiPriority w:val="99"/>
    <w:unhideWhenUsed/>
    <w:rsid w:val="006C2090"/>
    <w:rPr>
      <w:b/>
      <w:bCs/>
    </w:rPr>
  </w:style>
  <w:style w:type="character" w:customStyle="1" w:styleId="KommentarsmneChar">
    <w:name w:val="Kommentarsämne Char"/>
    <w:basedOn w:val="KommentarerChar"/>
    <w:link w:val="Kommentarsmne"/>
    <w:uiPriority w:val="99"/>
    <w:rsid w:val="006C2090"/>
    <w:rPr>
      <w:b/>
      <w:bCs/>
      <w:sz w:val="20"/>
      <w:szCs w:val="20"/>
    </w:rPr>
  </w:style>
  <w:style w:type="paragraph" w:styleId="Lista">
    <w:name w:val="List"/>
    <w:basedOn w:val="Normal"/>
    <w:uiPriority w:val="99"/>
    <w:unhideWhenUsed/>
    <w:rsid w:val="007F0EC6"/>
    <w:pPr>
      <w:ind w:left="284" w:hanging="284"/>
      <w:contextualSpacing/>
    </w:pPr>
  </w:style>
  <w:style w:type="paragraph" w:styleId="Lista2">
    <w:name w:val="List 2"/>
    <w:basedOn w:val="Normal"/>
    <w:uiPriority w:val="99"/>
    <w:unhideWhenUsed/>
    <w:rsid w:val="007F0EC6"/>
    <w:pPr>
      <w:ind w:left="568" w:hanging="284"/>
      <w:contextualSpacing/>
    </w:pPr>
  </w:style>
  <w:style w:type="paragraph" w:styleId="Lista3">
    <w:name w:val="List 3"/>
    <w:basedOn w:val="Normal"/>
    <w:uiPriority w:val="99"/>
    <w:unhideWhenUsed/>
    <w:rsid w:val="007F0EC6"/>
    <w:pPr>
      <w:ind w:left="851" w:hanging="284"/>
      <w:contextualSpacing/>
    </w:pPr>
  </w:style>
  <w:style w:type="paragraph" w:styleId="Lista4">
    <w:name w:val="List 4"/>
    <w:basedOn w:val="Normal"/>
    <w:uiPriority w:val="99"/>
    <w:unhideWhenUsed/>
    <w:rsid w:val="007F0EC6"/>
    <w:pPr>
      <w:ind w:left="1135" w:hanging="284"/>
      <w:contextualSpacing/>
    </w:pPr>
  </w:style>
  <w:style w:type="paragraph" w:styleId="Lista5">
    <w:name w:val="List 5"/>
    <w:basedOn w:val="Normal"/>
    <w:uiPriority w:val="99"/>
    <w:unhideWhenUsed/>
    <w:rsid w:val="007F0EC6"/>
    <w:pPr>
      <w:ind w:left="1418" w:hanging="284"/>
      <w:contextualSpacing/>
    </w:pPr>
  </w:style>
  <w:style w:type="paragraph" w:styleId="Listafortstt">
    <w:name w:val="List Continue"/>
    <w:basedOn w:val="Normal"/>
    <w:uiPriority w:val="99"/>
    <w:unhideWhenUsed/>
    <w:rsid w:val="007F0EC6"/>
    <w:pPr>
      <w:ind w:left="57"/>
      <w:contextualSpacing/>
    </w:pPr>
  </w:style>
  <w:style w:type="paragraph" w:styleId="Listafortstt2">
    <w:name w:val="List Continue 2"/>
    <w:basedOn w:val="Normal"/>
    <w:uiPriority w:val="99"/>
    <w:unhideWhenUsed/>
    <w:rsid w:val="007F0EC6"/>
    <w:pPr>
      <w:ind w:left="340"/>
      <w:contextualSpacing/>
    </w:pPr>
  </w:style>
  <w:style w:type="paragraph" w:styleId="Listafortstt3">
    <w:name w:val="List Continue 3"/>
    <w:basedOn w:val="Normal"/>
    <w:uiPriority w:val="99"/>
    <w:unhideWhenUsed/>
    <w:rsid w:val="007F0EC6"/>
    <w:pPr>
      <w:ind w:left="624"/>
      <w:contextualSpacing/>
    </w:pPr>
  </w:style>
  <w:style w:type="paragraph" w:styleId="Listafortstt4">
    <w:name w:val="List Continue 4"/>
    <w:basedOn w:val="Normal"/>
    <w:uiPriority w:val="99"/>
    <w:unhideWhenUsed/>
    <w:rsid w:val="007F0EC6"/>
    <w:pPr>
      <w:ind w:left="907"/>
      <w:contextualSpacing/>
    </w:pPr>
  </w:style>
  <w:style w:type="paragraph" w:styleId="Listafortstt5">
    <w:name w:val="List Continue 5"/>
    <w:basedOn w:val="Normal"/>
    <w:uiPriority w:val="99"/>
    <w:unhideWhenUsed/>
    <w:rsid w:val="007F0EC6"/>
    <w:pPr>
      <w:ind w:left="1191"/>
      <w:contextualSpacing/>
    </w:pPr>
  </w:style>
  <w:style w:type="paragraph" w:styleId="Makrotext">
    <w:name w:val="macro"/>
    <w:link w:val="MakrotextChar"/>
    <w:uiPriority w:val="99"/>
    <w:unhideWhenUsed/>
    <w:rsid w:val="007F0EC6"/>
    <w:pPr>
      <w:tabs>
        <w:tab w:val="left" w:pos="480"/>
        <w:tab w:val="left" w:pos="960"/>
        <w:tab w:val="left" w:pos="1440"/>
        <w:tab w:val="left" w:pos="1920"/>
        <w:tab w:val="left" w:pos="2400"/>
        <w:tab w:val="left" w:pos="2880"/>
        <w:tab w:val="left" w:pos="3360"/>
        <w:tab w:val="left" w:pos="3840"/>
        <w:tab w:val="left" w:pos="4320"/>
      </w:tabs>
      <w:spacing w:after="0"/>
      <w:ind w:right="170"/>
    </w:pPr>
    <w:rPr>
      <w:rFonts w:ascii="Consolas" w:hAnsi="Consolas" w:cs="Consolas"/>
      <w:sz w:val="20"/>
      <w:szCs w:val="20"/>
    </w:rPr>
  </w:style>
  <w:style w:type="character" w:customStyle="1" w:styleId="MakrotextChar">
    <w:name w:val="Makrotext Char"/>
    <w:basedOn w:val="Standardstycketeckensnitt"/>
    <w:link w:val="Makrotext"/>
    <w:uiPriority w:val="99"/>
    <w:rsid w:val="007F0EC6"/>
    <w:rPr>
      <w:rFonts w:ascii="Consolas" w:hAnsi="Consolas" w:cs="Consolas"/>
      <w:sz w:val="20"/>
      <w:szCs w:val="20"/>
    </w:rPr>
  </w:style>
  <w:style w:type="paragraph" w:styleId="Meddelanderubrik">
    <w:name w:val="Message Header"/>
    <w:basedOn w:val="Normal"/>
    <w:link w:val="MeddelanderubrikChar"/>
    <w:uiPriority w:val="99"/>
    <w:unhideWhenUsed/>
    <w:rsid w:val="009111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rsid w:val="0091117F"/>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91117F"/>
    <w:rPr>
      <w:rFonts w:ascii="Times New Roman" w:hAnsi="Times New Roman" w:cs="Times New Roman"/>
      <w:sz w:val="24"/>
      <w:szCs w:val="24"/>
    </w:rPr>
  </w:style>
  <w:style w:type="paragraph" w:styleId="Normaltindrag">
    <w:name w:val="Normal Indent"/>
    <w:basedOn w:val="Normal"/>
    <w:uiPriority w:val="99"/>
    <w:unhideWhenUsed/>
    <w:rsid w:val="0091117F"/>
    <w:pPr>
      <w:ind w:left="3912"/>
    </w:pPr>
  </w:style>
  <w:style w:type="paragraph" w:styleId="Numreradlista">
    <w:name w:val="List Number"/>
    <w:basedOn w:val="Normal"/>
    <w:unhideWhenUsed/>
    <w:rsid w:val="007F0EC6"/>
    <w:pPr>
      <w:numPr>
        <w:numId w:val="2"/>
      </w:numPr>
      <w:ind w:left="357" w:hanging="357"/>
      <w:contextualSpacing/>
    </w:pPr>
  </w:style>
  <w:style w:type="paragraph" w:styleId="Numreradlista2">
    <w:name w:val="List Number 2"/>
    <w:basedOn w:val="Normal"/>
    <w:uiPriority w:val="99"/>
    <w:unhideWhenUsed/>
    <w:rsid w:val="007F0EC6"/>
    <w:pPr>
      <w:numPr>
        <w:numId w:val="3"/>
      </w:numPr>
      <w:ind w:left="641" w:hanging="357"/>
      <w:contextualSpacing/>
    </w:pPr>
  </w:style>
  <w:style w:type="paragraph" w:styleId="Numreradlista3">
    <w:name w:val="List Number 3"/>
    <w:basedOn w:val="Normal"/>
    <w:uiPriority w:val="99"/>
    <w:unhideWhenUsed/>
    <w:rsid w:val="007F0EC6"/>
    <w:pPr>
      <w:numPr>
        <w:numId w:val="4"/>
      </w:numPr>
      <w:ind w:left="924" w:hanging="357"/>
      <w:contextualSpacing/>
    </w:pPr>
  </w:style>
  <w:style w:type="paragraph" w:styleId="Numreradlista4">
    <w:name w:val="List Number 4"/>
    <w:basedOn w:val="Normal"/>
    <w:uiPriority w:val="99"/>
    <w:unhideWhenUsed/>
    <w:rsid w:val="007F0EC6"/>
    <w:pPr>
      <w:numPr>
        <w:numId w:val="5"/>
      </w:numPr>
      <w:ind w:left="1208" w:hanging="357"/>
      <w:contextualSpacing/>
    </w:pPr>
  </w:style>
  <w:style w:type="paragraph" w:styleId="Numreradlista5">
    <w:name w:val="List Number 5"/>
    <w:basedOn w:val="Normal"/>
    <w:uiPriority w:val="99"/>
    <w:unhideWhenUsed/>
    <w:rsid w:val="007F0EC6"/>
    <w:pPr>
      <w:numPr>
        <w:numId w:val="6"/>
      </w:numPr>
      <w:ind w:left="1491" w:hanging="357"/>
      <w:contextualSpacing/>
    </w:pPr>
  </w:style>
  <w:style w:type="paragraph" w:styleId="Oformateradtext">
    <w:name w:val="Plain Text"/>
    <w:basedOn w:val="Normal"/>
    <w:link w:val="OformateradtextChar"/>
    <w:uiPriority w:val="99"/>
    <w:unhideWhenUsed/>
    <w:rsid w:val="0091117F"/>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91117F"/>
    <w:rPr>
      <w:rFonts w:ascii="Consolas" w:hAnsi="Consolas" w:cs="Consolas"/>
      <w:sz w:val="21"/>
      <w:szCs w:val="21"/>
    </w:rPr>
  </w:style>
  <w:style w:type="paragraph" w:styleId="Punktlista">
    <w:name w:val="List Bullet"/>
    <w:basedOn w:val="Normal"/>
    <w:uiPriority w:val="99"/>
    <w:unhideWhenUsed/>
    <w:rsid w:val="007F0EC6"/>
    <w:pPr>
      <w:numPr>
        <w:numId w:val="7"/>
      </w:numPr>
      <w:ind w:left="357" w:hanging="357"/>
      <w:contextualSpacing/>
    </w:pPr>
  </w:style>
  <w:style w:type="paragraph" w:styleId="Punktlista2">
    <w:name w:val="List Bullet 2"/>
    <w:basedOn w:val="Normal"/>
    <w:uiPriority w:val="99"/>
    <w:unhideWhenUsed/>
    <w:rsid w:val="007F0EC6"/>
    <w:pPr>
      <w:numPr>
        <w:numId w:val="8"/>
      </w:numPr>
      <w:ind w:left="641" w:hanging="357"/>
      <w:contextualSpacing/>
    </w:pPr>
  </w:style>
  <w:style w:type="paragraph" w:styleId="Punktlista3">
    <w:name w:val="List Bullet 3"/>
    <w:basedOn w:val="Normal"/>
    <w:uiPriority w:val="99"/>
    <w:unhideWhenUsed/>
    <w:rsid w:val="007F0EC6"/>
    <w:pPr>
      <w:numPr>
        <w:numId w:val="9"/>
      </w:numPr>
      <w:ind w:left="924" w:hanging="357"/>
      <w:contextualSpacing/>
    </w:pPr>
  </w:style>
  <w:style w:type="paragraph" w:styleId="Punktlista4">
    <w:name w:val="List Bullet 4"/>
    <w:basedOn w:val="Normal"/>
    <w:uiPriority w:val="99"/>
    <w:unhideWhenUsed/>
    <w:rsid w:val="007F0EC6"/>
    <w:pPr>
      <w:numPr>
        <w:numId w:val="10"/>
      </w:numPr>
      <w:ind w:left="1208" w:hanging="357"/>
      <w:contextualSpacing/>
    </w:pPr>
  </w:style>
  <w:style w:type="paragraph" w:styleId="Punktlista5">
    <w:name w:val="List Bullet 5"/>
    <w:basedOn w:val="Normal"/>
    <w:uiPriority w:val="99"/>
    <w:unhideWhenUsed/>
    <w:rsid w:val="007F0EC6"/>
    <w:pPr>
      <w:numPr>
        <w:numId w:val="11"/>
      </w:numPr>
      <w:ind w:left="1491" w:hanging="357"/>
      <w:contextualSpacing/>
    </w:pPr>
  </w:style>
  <w:style w:type="character" w:styleId="Radnummer">
    <w:name w:val="line number"/>
    <w:basedOn w:val="Standardstycketeckensnitt"/>
    <w:uiPriority w:val="99"/>
    <w:unhideWhenUsed/>
    <w:rsid w:val="0091117F"/>
  </w:style>
  <w:style w:type="character" w:styleId="Sidnummer">
    <w:name w:val="page number"/>
    <w:basedOn w:val="Standardstycketeckensnitt"/>
    <w:uiPriority w:val="99"/>
    <w:unhideWhenUsed/>
    <w:rsid w:val="0091117F"/>
  </w:style>
  <w:style w:type="paragraph" w:styleId="Signatur">
    <w:name w:val="Signature"/>
    <w:basedOn w:val="Normal"/>
    <w:link w:val="SignaturChar"/>
    <w:uiPriority w:val="99"/>
    <w:unhideWhenUsed/>
    <w:rsid w:val="0091117F"/>
    <w:pPr>
      <w:spacing w:after="0" w:line="240" w:lineRule="auto"/>
      <w:ind w:left="4252"/>
    </w:pPr>
  </w:style>
  <w:style w:type="character" w:customStyle="1" w:styleId="SignaturChar">
    <w:name w:val="Signatur Char"/>
    <w:basedOn w:val="Standardstycketeckensnitt"/>
    <w:link w:val="Signatur"/>
    <w:uiPriority w:val="99"/>
    <w:rsid w:val="0091117F"/>
  </w:style>
  <w:style w:type="paragraph" w:styleId="Slutkommentar">
    <w:name w:val="endnote text"/>
    <w:basedOn w:val="Normal"/>
    <w:link w:val="SlutkommentarChar"/>
    <w:uiPriority w:val="99"/>
    <w:unhideWhenUsed/>
    <w:rsid w:val="0091117F"/>
    <w:pPr>
      <w:spacing w:after="0" w:line="240" w:lineRule="auto"/>
    </w:pPr>
    <w:rPr>
      <w:sz w:val="20"/>
      <w:szCs w:val="20"/>
    </w:rPr>
  </w:style>
  <w:style w:type="character" w:customStyle="1" w:styleId="SlutkommentarChar">
    <w:name w:val="Slutkommentar Char"/>
    <w:basedOn w:val="Standardstycketeckensnitt"/>
    <w:link w:val="Slutkommentar"/>
    <w:uiPriority w:val="99"/>
    <w:rsid w:val="0091117F"/>
    <w:rPr>
      <w:sz w:val="20"/>
      <w:szCs w:val="20"/>
    </w:rPr>
  </w:style>
  <w:style w:type="character" w:styleId="Slutkommentarsreferens">
    <w:name w:val="endnote reference"/>
    <w:basedOn w:val="Standardstycketeckensnitt"/>
    <w:uiPriority w:val="99"/>
    <w:unhideWhenUsed/>
    <w:rsid w:val="0091117F"/>
    <w:rPr>
      <w:vertAlign w:val="superscript"/>
    </w:rPr>
  </w:style>
  <w:style w:type="paragraph" w:styleId="Underrubrik">
    <w:name w:val="Subtitle"/>
    <w:basedOn w:val="Normal"/>
    <w:next w:val="Normal"/>
    <w:link w:val="UnderrubrikChar"/>
    <w:uiPriority w:val="11"/>
    <w:rsid w:val="00E56131"/>
    <w:pPr>
      <w:numPr>
        <w:ilvl w:val="1"/>
      </w:numPr>
      <w:spacing w:after="160"/>
    </w:pPr>
    <w:rPr>
      <w:rFonts w:eastAsiaTheme="minorEastAsia"/>
      <w:spacing w:val="15"/>
    </w:rPr>
  </w:style>
  <w:style w:type="character" w:customStyle="1" w:styleId="UnderrubrikChar">
    <w:name w:val="Underrubrik Char"/>
    <w:basedOn w:val="Standardstycketeckensnitt"/>
    <w:link w:val="Underrubrik"/>
    <w:uiPriority w:val="11"/>
    <w:rsid w:val="00E56131"/>
    <w:rPr>
      <w:rFonts w:eastAsiaTheme="minorEastAsia"/>
      <w:spacing w:val="15"/>
    </w:rPr>
  </w:style>
  <w:style w:type="character" w:styleId="Diskretbetoning">
    <w:name w:val="Subtle Emphasis"/>
    <w:basedOn w:val="Standardstycketeckensnitt"/>
    <w:uiPriority w:val="19"/>
    <w:rsid w:val="00DF0AAD"/>
    <w:rPr>
      <w:i/>
      <w:iCs/>
      <w:color w:val="404040" w:themeColor="text1" w:themeTint="BF"/>
    </w:rPr>
  </w:style>
  <w:style w:type="character" w:styleId="Betoning">
    <w:name w:val="Emphasis"/>
    <w:basedOn w:val="Standardstycketeckensnitt"/>
    <w:uiPriority w:val="20"/>
    <w:rsid w:val="00DF0AAD"/>
    <w:rPr>
      <w:i/>
      <w:iCs/>
    </w:rPr>
  </w:style>
  <w:style w:type="character" w:styleId="Starkbetoning">
    <w:name w:val="Intense Emphasis"/>
    <w:basedOn w:val="Standardstycketeckensnitt"/>
    <w:uiPriority w:val="21"/>
    <w:rsid w:val="00DF0AAD"/>
    <w:rPr>
      <w:b/>
      <w:i/>
      <w:iCs/>
      <w:color w:val="000000" w:themeColor="text1"/>
    </w:rPr>
  </w:style>
  <w:style w:type="paragraph" w:styleId="Citat">
    <w:name w:val="Quote"/>
    <w:basedOn w:val="Normal"/>
    <w:next w:val="Normal"/>
    <w:link w:val="CitatChar"/>
    <w:uiPriority w:val="29"/>
    <w:rsid w:val="00DF0AA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F0AAD"/>
    <w:rPr>
      <w:i/>
      <w:iCs/>
      <w:color w:val="404040" w:themeColor="text1" w:themeTint="BF"/>
    </w:rPr>
  </w:style>
  <w:style w:type="character" w:styleId="Diskretreferens">
    <w:name w:val="Subtle Reference"/>
    <w:basedOn w:val="Standardstycketeckensnitt"/>
    <w:uiPriority w:val="31"/>
    <w:rsid w:val="00DF0AAD"/>
    <w:rPr>
      <w:smallCaps/>
      <w:color w:val="5A5A5A" w:themeColor="text1" w:themeTint="A5"/>
    </w:rPr>
  </w:style>
  <w:style w:type="character" w:styleId="Starkreferens">
    <w:name w:val="Intense Reference"/>
    <w:basedOn w:val="Standardstycketeckensnitt"/>
    <w:uiPriority w:val="32"/>
    <w:rsid w:val="00DF0AAD"/>
    <w:rPr>
      <w:b/>
      <w:bCs/>
      <w:smallCaps/>
      <w:color w:val="auto"/>
      <w:spacing w:val="5"/>
    </w:rPr>
  </w:style>
  <w:style w:type="paragraph" w:styleId="Starktcitat">
    <w:name w:val="Intense Quote"/>
    <w:basedOn w:val="Normal"/>
    <w:next w:val="Normal"/>
    <w:link w:val="StarktcitatChar"/>
    <w:uiPriority w:val="30"/>
    <w:rsid w:val="00DF0AAD"/>
    <w:pPr>
      <w:pBdr>
        <w:top w:val="single" w:sz="4" w:space="10" w:color="auto"/>
        <w:bottom w:val="single" w:sz="4" w:space="10" w:color="auto"/>
      </w:pBdr>
      <w:spacing w:before="360" w:after="360"/>
      <w:jc w:val="center"/>
    </w:pPr>
    <w:rPr>
      <w:i/>
      <w:iCs/>
    </w:rPr>
  </w:style>
  <w:style w:type="character" w:customStyle="1" w:styleId="StarktcitatChar">
    <w:name w:val="Starkt citat Char"/>
    <w:basedOn w:val="Standardstycketeckensnitt"/>
    <w:link w:val="Starktcitat"/>
    <w:uiPriority w:val="30"/>
    <w:rsid w:val="00DF0AAD"/>
    <w:rPr>
      <w:i/>
      <w:iCs/>
    </w:rPr>
  </w:style>
  <w:style w:type="paragraph" w:styleId="Beskrivning">
    <w:name w:val="caption"/>
    <w:basedOn w:val="Normal"/>
    <w:next w:val="Normal"/>
    <w:uiPriority w:val="35"/>
    <w:unhideWhenUsed/>
    <w:qFormat/>
    <w:rsid w:val="00DF0AAD"/>
    <w:pPr>
      <w:spacing w:after="200" w:line="240" w:lineRule="auto"/>
    </w:pPr>
    <w:rPr>
      <w:i/>
      <w:iCs/>
      <w:sz w:val="18"/>
      <w:szCs w:val="18"/>
    </w:rPr>
  </w:style>
  <w:style w:type="paragraph" w:styleId="Litteraturfrteckning">
    <w:name w:val="Bibliography"/>
    <w:basedOn w:val="Normal"/>
    <w:next w:val="Normal"/>
    <w:uiPriority w:val="37"/>
    <w:unhideWhenUsed/>
    <w:rsid w:val="00DF0AAD"/>
  </w:style>
  <w:style w:type="character" w:customStyle="1" w:styleId="Rubrik6Char">
    <w:name w:val="Rubrik 6 Char"/>
    <w:basedOn w:val="Standardstycketeckensnitt"/>
    <w:link w:val="Rubrik6"/>
    <w:uiPriority w:val="9"/>
    <w:semiHidden/>
    <w:rsid w:val="00E56131"/>
    <w:rPr>
      <w:rFonts w:asciiTheme="majorHAnsi" w:eastAsiaTheme="majorEastAsia" w:hAnsiTheme="majorHAnsi" w:cstheme="majorBidi"/>
      <w:color w:val="0F6488" w:themeColor="accent1" w:themeShade="7F"/>
    </w:rPr>
  </w:style>
  <w:style w:type="character" w:customStyle="1" w:styleId="Rubrik7Char">
    <w:name w:val="Rubrik 7 Char"/>
    <w:basedOn w:val="Standardstycketeckensnitt"/>
    <w:link w:val="Rubrik7"/>
    <w:uiPriority w:val="9"/>
    <w:semiHidden/>
    <w:rsid w:val="00E56131"/>
    <w:rPr>
      <w:rFonts w:asciiTheme="majorHAnsi" w:eastAsiaTheme="majorEastAsia" w:hAnsiTheme="majorHAnsi" w:cstheme="majorBidi"/>
      <w:i/>
      <w:iCs/>
      <w:color w:val="0F6488" w:themeColor="accent1" w:themeShade="7F"/>
    </w:rPr>
  </w:style>
  <w:style w:type="character" w:customStyle="1" w:styleId="Rubrik8Char">
    <w:name w:val="Rubrik 8 Char"/>
    <w:basedOn w:val="Standardstycketeckensnitt"/>
    <w:link w:val="Rubrik8"/>
    <w:uiPriority w:val="9"/>
    <w:semiHidden/>
    <w:rsid w:val="00E5613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56131"/>
    <w:rPr>
      <w:rFonts w:asciiTheme="majorHAnsi" w:eastAsiaTheme="majorEastAsia" w:hAnsiTheme="majorHAnsi" w:cstheme="majorBidi"/>
      <w:i/>
      <w:iCs/>
      <w:color w:val="272727" w:themeColor="text1" w:themeTint="D8"/>
      <w:sz w:val="21"/>
      <w:szCs w:val="21"/>
    </w:rPr>
  </w:style>
  <w:style w:type="paragraph" w:customStyle="1" w:styleId="Default">
    <w:name w:val="Default"/>
    <w:uiPriority w:val="99"/>
    <w:rsid w:val="00B01811"/>
    <w:pPr>
      <w:autoSpaceDE w:val="0"/>
      <w:autoSpaceDN w:val="0"/>
      <w:adjustRightInd w:val="0"/>
      <w:spacing w:after="0" w:line="240" w:lineRule="auto"/>
    </w:pPr>
    <w:rPr>
      <w:rFonts w:ascii="Frutiger 45 Light" w:eastAsia="Times New Roman" w:hAnsi="Frutiger 45 Light" w:cs="Frutiger 45 Light"/>
      <w:color w:val="000000"/>
      <w:sz w:val="24"/>
      <w:szCs w:val="24"/>
      <w:lang w:eastAsia="sv-SE"/>
    </w:rPr>
  </w:style>
  <w:style w:type="table" w:styleId="Moderntabell">
    <w:name w:val="Table Contemporary"/>
    <w:basedOn w:val="Normaltabell"/>
    <w:rsid w:val="00B01811"/>
    <w:pPr>
      <w:spacing w:after="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ubrik3diabetes">
    <w:name w:val="Rubrik 3 diabetes"/>
    <w:basedOn w:val="Normal"/>
    <w:link w:val="Rubrik3diabetesChar"/>
    <w:qFormat/>
    <w:rsid w:val="00B01811"/>
    <w:pPr>
      <w:autoSpaceDE w:val="0"/>
      <w:autoSpaceDN w:val="0"/>
      <w:adjustRightInd w:val="0"/>
      <w:spacing w:after="0" w:line="240" w:lineRule="auto"/>
      <w:ind w:right="0"/>
    </w:pPr>
    <w:rPr>
      <w:rFonts w:ascii="Arial" w:eastAsia="Times New Roman" w:hAnsi="Arial" w:cs="Arial"/>
      <w:b/>
      <w:bCs/>
      <w:i/>
      <w:iCs/>
      <w:sz w:val="24"/>
      <w:szCs w:val="24"/>
      <w:lang w:eastAsia="sv-SE"/>
    </w:rPr>
  </w:style>
  <w:style w:type="character" w:customStyle="1" w:styleId="Rubrik3diabetesChar">
    <w:name w:val="Rubrik 3 diabetes Char"/>
    <w:basedOn w:val="Standardstycketeckensnitt"/>
    <w:link w:val="Rubrik3diabetes"/>
    <w:rsid w:val="00B01811"/>
    <w:rPr>
      <w:rFonts w:ascii="Arial" w:eastAsia="Times New Roman" w:hAnsi="Arial" w:cs="Arial"/>
      <w:b/>
      <w:bCs/>
      <w:i/>
      <w:iCs/>
      <w:sz w:val="24"/>
      <w:szCs w:val="24"/>
      <w:lang w:eastAsia="sv-SE"/>
    </w:rPr>
  </w:style>
  <w:style w:type="character" w:customStyle="1" w:styleId="FormatmallFet">
    <w:name w:val="Formatmall Fet"/>
    <w:basedOn w:val="Standardstycketeckensnitt"/>
    <w:rsid w:val="00B01811"/>
    <w:rPr>
      <w:b/>
      <w:bCs/>
    </w:rPr>
  </w:style>
  <w:style w:type="paragraph" w:customStyle="1" w:styleId="Pa5">
    <w:name w:val="Pa5"/>
    <w:basedOn w:val="Default"/>
    <w:next w:val="Default"/>
    <w:uiPriority w:val="99"/>
    <w:rsid w:val="00B01811"/>
    <w:pPr>
      <w:spacing w:line="191" w:lineRule="atLeast"/>
    </w:pPr>
    <w:rPr>
      <w:rFonts w:ascii="News Gothic Std" w:hAnsi="News Gothic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7291">
      <w:bodyDiv w:val="1"/>
      <w:marLeft w:val="0"/>
      <w:marRight w:val="0"/>
      <w:marTop w:val="0"/>
      <w:marBottom w:val="0"/>
      <w:divBdr>
        <w:top w:val="none" w:sz="0" w:space="0" w:color="auto"/>
        <w:left w:val="none" w:sz="0" w:space="0" w:color="auto"/>
        <w:bottom w:val="none" w:sz="0" w:space="0" w:color="auto"/>
        <w:right w:val="none" w:sz="0" w:space="0" w:color="auto"/>
      </w:divBdr>
    </w:div>
    <w:div w:id="1384479745">
      <w:bodyDiv w:val="1"/>
      <w:marLeft w:val="0"/>
      <w:marRight w:val="0"/>
      <w:marTop w:val="0"/>
      <w:marBottom w:val="0"/>
      <w:divBdr>
        <w:top w:val="none" w:sz="0" w:space="0" w:color="auto"/>
        <w:left w:val="none" w:sz="0" w:space="0" w:color="auto"/>
        <w:bottom w:val="none" w:sz="0" w:space="0" w:color="auto"/>
        <w:right w:val="none" w:sz="0" w:space="0" w:color="auto"/>
      </w:divBdr>
    </w:div>
    <w:div w:id="1498153253">
      <w:bodyDiv w:val="1"/>
      <w:marLeft w:val="0"/>
      <w:marRight w:val="0"/>
      <w:marTop w:val="0"/>
      <w:marBottom w:val="0"/>
      <w:divBdr>
        <w:top w:val="none" w:sz="0" w:space="0" w:color="auto"/>
        <w:left w:val="none" w:sz="0" w:space="0" w:color="auto"/>
        <w:bottom w:val="none" w:sz="0" w:space="0" w:color="auto"/>
        <w:right w:val="none" w:sz="0" w:space="0" w:color="auto"/>
      </w:divBdr>
      <w:divsChild>
        <w:div w:id="1960144399">
          <w:marLeft w:val="0"/>
          <w:marRight w:val="0"/>
          <w:marTop w:val="0"/>
          <w:marBottom w:val="0"/>
          <w:divBdr>
            <w:top w:val="none" w:sz="0" w:space="0" w:color="auto"/>
            <w:left w:val="none" w:sz="0" w:space="0" w:color="auto"/>
            <w:bottom w:val="none" w:sz="0" w:space="0" w:color="auto"/>
            <w:right w:val="none" w:sz="0" w:space="0" w:color="auto"/>
          </w:divBdr>
          <w:divsChild>
            <w:div w:id="2097284399">
              <w:marLeft w:val="0"/>
              <w:marRight w:val="0"/>
              <w:marTop w:val="0"/>
              <w:marBottom w:val="0"/>
              <w:divBdr>
                <w:top w:val="none" w:sz="0" w:space="0" w:color="auto"/>
                <w:left w:val="none" w:sz="0" w:space="0" w:color="auto"/>
                <w:bottom w:val="none" w:sz="0" w:space="0" w:color="auto"/>
                <w:right w:val="none" w:sz="0" w:space="0" w:color="auto"/>
              </w:divBdr>
              <w:divsChild>
                <w:div w:id="17800250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94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tobaksfakta.se/" TargetMode="External"/><Relationship Id="rId26" Type="http://schemas.openxmlformats.org/officeDocument/2006/relationships/image" Target="media/image1.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giondalarna.se/contentassets/82d563ad19224c69bf4cb14921916c9a/egenvard-av-munhalsa-vid-diabetes-2019-09.pdf" TargetMode="External"/><Relationship Id="rId34" Type="http://schemas.openxmlformats.org/officeDocument/2006/relationships/hyperlink" Target="http://webbutik.skl.se/sv/artiklar/vardprogram-aldre-och-diabetes.htm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utarokalinjen.se/" TargetMode="External"/><Relationship Id="rId25" Type="http://schemas.openxmlformats.org/officeDocument/2006/relationships/hyperlink" Target="http://ar.ltdalarna.se/arbetsrum/OHAR46GB/publicerat/Dokument/bec22186-2cdd-43bf-90b3-f6be5d9124dd/Kontrastmedel%20Metforminbehandling%20remittent.pdf" TargetMode="External"/><Relationship Id="rId33" Type="http://schemas.openxmlformats.org/officeDocument/2006/relationships/hyperlink" Target="https://webbutik.skl.se/internt/artiklar/7585-036-8/1_Individuell_handlingsplan_for_aldre.pdf?issuusl=ignore" TargetMode="External"/><Relationship Id="rId38" Type="http://schemas.openxmlformats.org/officeDocument/2006/relationships/hyperlink" Target="http://ar.ltdalarna.se/arbetsrum/OHAR4B2S/publicerat/Dokument/c6586e02-c6b5-4e8a-8936-01b632cc4bd6/Diabetes%20-%20Graviditetsdiabetes.pdf"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egiondalarna.se/contentassets/82d563ad19224c69bf4cb14921916c9a/bra-mat-vid-diabetes-2019-09.pdf" TargetMode="External"/><Relationship Id="rId20" Type="http://schemas.openxmlformats.org/officeDocument/2006/relationships/hyperlink" Target="https://www.forsakringskassan.se/!ut/p/z0/XcsxDsIwDEDRszB4REnpxlYQF4Cl6oIMMcVKcSLbhOsDG2L8evphCmOYBBvP6FwEl0-Pr-tjW9Hv0PUDxH0RJ_HT4Xwkq0WMG0Gsyg29khrE21Py9zahZOguLDNEQ7XMi68dJTXUZBdOij8C3Wb3h6HmYfUGl0stbw!!/" TargetMode="External"/><Relationship Id="rId29" Type="http://schemas.openxmlformats.org/officeDocument/2006/relationships/image" Target="media/image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egiondalarna.se/contentassets/82d563ad19224c69bf4cb14921916c9a/information-om-metformin-2019-09.pdf" TargetMode="External"/><Relationship Id="rId32" Type="http://schemas.openxmlformats.org/officeDocument/2006/relationships/hyperlink" Target="http://ar.ltdalarna.se/arbetsrum/AR000047/publicerat/Dokument/6707afef-31a1-4f2c-8ce0-3bc477121d99/Glukosm&#228;tning%20med%20Freestyle%20Libre.pdf" TargetMode="External"/><Relationship Id="rId37" Type="http://schemas.openxmlformats.org/officeDocument/2006/relationships/hyperlink" Target="https://www.regiondalarna.se/contentassets/82d563ad19224c69bf4cb14921916c9a/vp_diabetesfoten.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egiondalarna.se/contentassets/82d563ad19224c69bf4cb14921916c9a/till-dig-som-fatt-diabetes-2019-09.pdf" TargetMode="External"/><Relationship Id="rId23" Type="http://schemas.openxmlformats.org/officeDocument/2006/relationships/hyperlink" Target="https://www.lakemedelsverket.se/globalassets/dokument/behandling-och-forskrivning/behandlingsrekommendationer/behandlingsrekommendation/behandlingsrekommendation-typ-2-diabetes.pdf" TargetMode="External"/><Relationship Id="rId28" Type="http://schemas.openxmlformats.org/officeDocument/2006/relationships/hyperlink" Target="https://webbutik.skr.se/sv/artiklar/behandlingsstrategi-typ-2-diabetes.html" TargetMode="External"/><Relationship Id="rId36" Type="http://schemas.openxmlformats.org/officeDocument/2006/relationships/hyperlink" Target="https://www.regiondalarna.se/contentassets/82d563ad19224c69bf4cb14921916c9a/vardprogram_diabetesnefropati.pdf" TargetMode="External"/><Relationship Id="rId10" Type="http://schemas.openxmlformats.org/officeDocument/2006/relationships/settings" Target="settings.xml"/><Relationship Id="rId19" Type="http://schemas.openxmlformats.org/officeDocument/2006/relationships/hyperlink" Target="https://webbutik.skr.se/sv/artiklar/grupputbildning-typ-2-diabetes-handledarmanual.html" TargetMode="External"/><Relationship Id="rId31" Type="http://schemas.openxmlformats.org/officeDocument/2006/relationships/hyperlink" Target="https://webbutik.skr.se/sv/artiklar/vuxna-med-typ-1-diabetes.html"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wenurse.se/globalassets/sektioner--natverk/diabetesnurse-sfsd/levnadsvanor-pre-diabetes-tryckfil-2019.pdf" TargetMode="External"/><Relationship Id="rId22" Type="http://schemas.openxmlformats.org/officeDocument/2006/relationships/hyperlink" Target="https://www.socialstyrelsen.se/regler-och-riktlinjer/nationella-riktlinjer/slutliga-riktlinjer/diabetes/" TargetMode="External"/><Relationship Id="rId27" Type="http://schemas.openxmlformats.org/officeDocument/2006/relationships/hyperlink" Target="https://www.regiondalarna.se/contentassets/82d563ad19224c69bf4cb14921916c9a/viktig-information-om-sglt2-hammare-2019-09.pdf" TargetMode="External"/><Relationship Id="rId30" Type="http://schemas.openxmlformats.org/officeDocument/2006/relationships/image" Target="media/image3.png"/><Relationship Id="rId35" Type="http://schemas.openxmlformats.org/officeDocument/2006/relationships/hyperlink" Target="http://ar.ltdalarna.se/arbetsrum/OHAR468Z/publicerat/Dokument/120255fa-78fd-449f-a086-43a664446461/V&#229;rdprogram%20&#246;gonsjukv&#229;rd%20vid%20diabetes.pdf"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A4F10BEF74C9F9F0E86B6B9C8D3F6"/>
        <w:category>
          <w:name w:val="Allmänt"/>
          <w:gallery w:val="placeholder"/>
        </w:category>
        <w:types>
          <w:type w:val="bbPlcHdr"/>
        </w:types>
        <w:behaviors>
          <w:behavior w:val="content"/>
        </w:behaviors>
        <w:guid w:val="{F2DD4FBD-7C4C-43F5-82FA-A0BB75F1D349}"/>
      </w:docPartPr>
      <w:docPartBody>
        <w:p w:rsidR="00FB2527" w:rsidRDefault="00046505">
          <w:r w:rsidRPr="004364A8">
            <w:rPr>
              <w:rStyle w:val="Platshllartext"/>
            </w:rPr>
            <w:t>[Titel]</w:t>
          </w:r>
        </w:p>
      </w:docPartBody>
    </w:docPart>
    <w:docPart>
      <w:docPartPr>
        <w:name w:val="2EBA754918564C4DA05945D6EF7F7326"/>
        <w:category>
          <w:name w:val="Allmänt"/>
          <w:gallery w:val="placeholder"/>
        </w:category>
        <w:types>
          <w:type w:val="bbPlcHdr"/>
        </w:types>
        <w:behaviors>
          <w:behavior w:val="content"/>
        </w:behaviors>
        <w:guid w:val="{78B638B8-9316-4137-9C99-F2CEE3704A1B}"/>
      </w:docPartPr>
      <w:docPartBody>
        <w:p w:rsidR="003624A8" w:rsidRDefault="003624A8"/>
      </w:docPartBody>
    </w:docPart>
    <w:docPart>
      <w:docPartPr>
        <w:name w:val="25CC40D5FD704A96A78D57D3080F128A"/>
        <w:category>
          <w:name w:val="Allmänt"/>
          <w:gallery w:val="placeholder"/>
        </w:category>
        <w:types>
          <w:type w:val="bbPlcHdr"/>
        </w:types>
        <w:behaviors>
          <w:behavior w:val="content"/>
        </w:behaviors>
        <w:guid w:val="{64835ADA-6AA4-4398-8C0C-32485672AEAE}"/>
      </w:docPartPr>
      <w:docPartBody>
        <w:p w:rsidR="003624A8" w:rsidRDefault="003624A8"/>
      </w:docPartBody>
    </w:docPart>
    <w:docPart>
      <w:docPartPr>
        <w:name w:val="D5DCECA6FCFD4E2A8C9FC3E88EEFF97D"/>
        <w:category>
          <w:name w:val="Allmänt"/>
          <w:gallery w:val="placeholder"/>
        </w:category>
        <w:types>
          <w:type w:val="bbPlcHdr"/>
        </w:types>
        <w:behaviors>
          <w:behavior w:val="content"/>
        </w:behaviors>
        <w:guid w:val="{18A5F2E5-F48A-4403-9DE1-020D5696CA01}"/>
      </w:docPartPr>
      <w:docPartBody>
        <w:p w:rsidR="003624A8" w:rsidRDefault="003624A8"/>
      </w:docPartBody>
    </w:docPart>
    <w:docPart>
      <w:docPartPr>
        <w:name w:val="E1BB6006482443A8BD274BAD1734775A"/>
        <w:category>
          <w:name w:val="Allmänt"/>
          <w:gallery w:val="placeholder"/>
        </w:category>
        <w:types>
          <w:type w:val="bbPlcHdr"/>
        </w:types>
        <w:behaviors>
          <w:behavior w:val="content"/>
        </w:behaviors>
        <w:guid w:val="{813C4DFA-A124-42F2-B9C9-FDB3FFD67D5F}"/>
      </w:docPartPr>
      <w:docPartBody>
        <w:p w:rsidR="003624A8" w:rsidRDefault="003624A8"/>
      </w:docPartBody>
    </w:docPart>
    <w:docPart>
      <w:docPartPr>
        <w:name w:val="91B71FD6C1D6490D84952D7BD1BC9344"/>
        <w:category>
          <w:name w:val="Allmänt"/>
          <w:gallery w:val="placeholder"/>
        </w:category>
        <w:types>
          <w:type w:val="bbPlcHdr"/>
        </w:types>
        <w:behaviors>
          <w:behavior w:val="content"/>
        </w:behaviors>
        <w:guid w:val="{D332BBA3-C4FD-49C3-BB96-8340FB88DBF4}"/>
      </w:docPartPr>
      <w:docPartBody>
        <w:p w:rsidR="003624A8" w:rsidRDefault="003624A8"/>
      </w:docPartBody>
    </w:docPart>
    <w:docPart>
      <w:docPartPr>
        <w:name w:val="FEA1B35991684282BCD3153E857A9D5F"/>
        <w:category>
          <w:name w:val="Allmänt"/>
          <w:gallery w:val="placeholder"/>
        </w:category>
        <w:types>
          <w:type w:val="bbPlcHdr"/>
        </w:types>
        <w:behaviors>
          <w:behavior w:val="content"/>
        </w:behaviors>
        <w:guid w:val="{7DC51681-69CC-4CD1-9D36-995EE945E2B2}"/>
      </w:docPartPr>
      <w:docPartBody>
        <w:p w:rsidR="003624A8" w:rsidRDefault="003624A8"/>
      </w:docPartBody>
    </w:docPart>
    <w:docPart>
      <w:docPartPr>
        <w:name w:val="4DD085FB332842068D6B073153E2067F"/>
        <w:category>
          <w:name w:val="Allmänt"/>
          <w:gallery w:val="placeholder"/>
        </w:category>
        <w:types>
          <w:type w:val="bbPlcHdr"/>
        </w:types>
        <w:behaviors>
          <w:behavior w:val="content"/>
        </w:behaviors>
        <w:guid w:val="{A6BFA938-C792-4B6C-9C2F-12C22F34511F}"/>
      </w:docPartPr>
      <w:docPartBody>
        <w:p w:rsidR="003624A8" w:rsidRDefault="003624A8"/>
      </w:docPartBody>
    </w:docPart>
    <w:docPart>
      <w:docPartPr>
        <w:name w:val="FE8B62C854DB4E4788A5B8178F280826"/>
        <w:category>
          <w:name w:val="Allmänt"/>
          <w:gallery w:val="placeholder"/>
        </w:category>
        <w:types>
          <w:type w:val="bbPlcHdr"/>
        </w:types>
        <w:behaviors>
          <w:behavior w:val="content"/>
        </w:behaviors>
        <w:guid w:val="{1F432341-D12E-41DF-8A15-727BD9EB2893}"/>
      </w:docPartPr>
      <w:docPartBody>
        <w:p w:rsidR="003624A8" w:rsidRDefault="003624A8"/>
      </w:docPartBody>
    </w:docPart>
    <w:docPart>
      <w:docPartPr>
        <w:name w:val="DB9784C7D3AF4144B9714418EBFD76D4"/>
        <w:category>
          <w:name w:val="Allmänt"/>
          <w:gallery w:val="placeholder"/>
        </w:category>
        <w:types>
          <w:type w:val="bbPlcHdr"/>
        </w:types>
        <w:behaviors>
          <w:behavior w:val="content"/>
        </w:behaviors>
        <w:guid w:val="{3AB5B31B-EBD6-4A09-AD60-B8D2D33F75CA}"/>
      </w:docPartPr>
      <w:docPartBody>
        <w:p w:rsidR="003624A8" w:rsidRDefault="0070384E" w:rsidP="0070384E">
          <w:pPr>
            <w:pStyle w:val="DB9784C7D3AF4144B9714418EBFD76D4"/>
          </w:pPr>
          <w:r w:rsidRPr="004364A8">
            <w:rPr>
              <w:rStyle w:val="Platshllartext"/>
            </w:rPr>
            <w:t>[Titel]</w:t>
          </w:r>
        </w:p>
      </w:docPartBody>
    </w:docPart>
    <w:docPart>
      <w:docPartPr>
        <w:name w:val="DC0DB0931B6F492984FA0667706B7E4A"/>
        <w:category>
          <w:name w:val="Allmänt"/>
          <w:gallery w:val="placeholder"/>
        </w:category>
        <w:types>
          <w:type w:val="bbPlcHdr"/>
        </w:types>
        <w:behaviors>
          <w:behavior w:val="content"/>
        </w:behaviors>
        <w:guid w:val="{A4060391-3D09-45AC-AF34-B69A0FBF23FE}"/>
      </w:docPartPr>
      <w:docPartBody>
        <w:p w:rsidR="003624A8" w:rsidRDefault="003624A8"/>
      </w:docPartBody>
    </w:docPart>
    <w:docPart>
      <w:docPartPr>
        <w:name w:val="C01E6DF4432946B1BAAE94A703AF2522"/>
        <w:category>
          <w:name w:val="Allmänt"/>
          <w:gallery w:val="placeholder"/>
        </w:category>
        <w:types>
          <w:type w:val="bbPlcHdr"/>
        </w:types>
        <w:behaviors>
          <w:behavior w:val="content"/>
        </w:behaviors>
        <w:guid w:val="{49B0738E-3E8E-4863-8CF7-B11552176083}"/>
      </w:docPartPr>
      <w:docPartBody>
        <w:p w:rsidR="003624A8" w:rsidRDefault="00362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Garamond3LTStd">
    <w:altName w:val="Garamond 3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Con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05"/>
    <w:rsid w:val="00046505"/>
    <w:rsid w:val="00074C9D"/>
    <w:rsid w:val="000965D7"/>
    <w:rsid w:val="00144D1B"/>
    <w:rsid w:val="00166B8F"/>
    <w:rsid w:val="0019427B"/>
    <w:rsid w:val="00210649"/>
    <w:rsid w:val="00272D53"/>
    <w:rsid w:val="002B1155"/>
    <w:rsid w:val="002E30E6"/>
    <w:rsid w:val="003624A8"/>
    <w:rsid w:val="00424C5B"/>
    <w:rsid w:val="0044086C"/>
    <w:rsid w:val="00474EE6"/>
    <w:rsid w:val="00650A57"/>
    <w:rsid w:val="0070384E"/>
    <w:rsid w:val="00740642"/>
    <w:rsid w:val="00800E27"/>
    <w:rsid w:val="00941519"/>
    <w:rsid w:val="00970BC1"/>
    <w:rsid w:val="00AF2AEE"/>
    <w:rsid w:val="00B2693B"/>
    <w:rsid w:val="00DA6144"/>
    <w:rsid w:val="00DF0D73"/>
    <w:rsid w:val="00E211A1"/>
    <w:rsid w:val="00E81395"/>
    <w:rsid w:val="00F20B7A"/>
    <w:rsid w:val="00F94943"/>
    <w:rsid w:val="00FB2527"/>
    <w:rsid w:val="00FB67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B7A"/>
    <w:rPr>
      <w:color w:val="808080"/>
    </w:rPr>
  </w:style>
  <w:style w:type="paragraph" w:customStyle="1" w:styleId="928BACE21C154956A5E3FF2928DB5806">
    <w:name w:val="928BACE21C154956A5E3FF2928DB5806"/>
  </w:style>
  <w:style w:type="paragraph" w:customStyle="1" w:styleId="E7D5D1FEDCF34C649E8C14EAA6E6E509">
    <w:name w:val="E7D5D1FEDCF34C649E8C14EAA6E6E509"/>
    <w:rsid w:val="00FB2527"/>
  </w:style>
  <w:style w:type="paragraph" w:customStyle="1" w:styleId="C7A6DEAB5A2E49DB80D58FC6E04C5A42">
    <w:name w:val="C7A6DEAB5A2E49DB80D58FC6E04C5A42"/>
    <w:rsid w:val="0070384E"/>
  </w:style>
  <w:style w:type="paragraph" w:customStyle="1" w:styleId="DB9784C7D3AF4144B9714418EBFD76D4">
    <w:name w:val="DB9784C7D3AF4144B9714418EBFD76D4"/>
    <w:rsid w:val="0070384E"/>
  </w:style>
  <w:style w:type="paragraph" w:customStyle="1" w:styleId="92E65D0161E341F39BF6C989D4B7CEDB">
    <w:name w:val="92E65D0161E341F39BF6C989D4B7CEDB"/>
    <w:rsid w:val="0070384E"/>
  </w:style>
  <w:style w:type="paragraph" w:customStyle="1" w:styleId="B97F01AF0244487094C51FC96FF69960">
    <w:name w:val="B97F01AF0244487094C51FC96FF69960"/>
    <w:rsid w:val="00F20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td">
  <a:themeElements>
    <a:clrScheme name="Ltd">
      <a:dk1>
        <a:sysClr val="windowText" lastClr="000000"/>
      </a:dk1>
      <a:lt1>
        <a:sysClr val="window" lastClr="FFFFFF"/>
      </a:lt1>
      <a:dk2>
        <a:srgbClr val="E45651"/>
      </a:dk2>
      <a:lt2>
        <a:srgbClr val="E7E6E6"/>
      </a:lt2>
      <a:accent1>
        <a:srgbClr val="47BAEA"/>
      </a:accent1>
      <a:accent2>
        <a:srgbClr val="54B798"/>
      </a:accent2>
      <a:accent3>
        <a:srgbClr val="F3CE74"/>
      </a:accent3>
      <a:accent4>
        <a:srgbClr val="AEDDEF"/>
      </a:accent4>
      <a:accent5>
        <a:srgbClr val="93CEC1"/>
      </a:accent5>
      <a:accent6>
        <a:srgbClr val="FAE9BA"/>
      </a:accent6>
      <a:hlink>
        <a:srgbClr val="409DC9"/>
      </a:hlink>
      <a:folHlink>
        <a:srgbClr val="409DC9"/>
      </a:folHlink>
    </a:clrScheme>
    <a:fontScheme name="Lt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td" id="{35D5E641-8BC7-4C4E-8385-9D6CDFB4FCD6}" vid="{3B98472F-1525-466B-A024-0D8265DFB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diabetes typ 1</TermName>
          <TermId xmlns="http://schemas.microsoft.com/office/infopath/2007/PartnerControls">7dbf4778-5f48-4bae-bbba-14262328d5a2</TermId>
        </TermInfo>
        <TermInfo xmlns="http://schemas.microsoft.com/office/infopath/2007/PartnerControls">
          <TermName xmlns="http://schemas.microsoft.com/office/infopath/2007/PartnerControls">diabetes typ 2</TermName>
          <TermId xmlns="http://schemas.microsoft.com/office/infopath/2007/PartnerControls">234d7b46-360b-4472-9b8a-2ae50bca1d75</TermId>
        </TermInfo>
        <TermInfo xmlns="http://schemas.microsoft.com/office/infopath/2007/PartnerControls">
          <TermName xmlns="http://schemas.microsoft.com/office/infopath/2007/PartnerControls">vårdprogram diabetes</TermName>
          <TermId xmlns="http://schemas.microsoft.com/office/infopath/2007/PartnerControls">18d73db3-0732-4212-ac29-f610f46ec0d0</TermId>
        </TermInfo>
      </Terms>
    </j125def9988a4544907fddb4a09b1af5>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TermInfo xmlns="http://schemas.microsoft.com/office/infopath/2007/PartnerControls">
          <TermName xmlns="http://schemas.microsoft.com/office/infopath/2007/PartnerControls">Diabetesrådet</TermName>
          <TermId xmlns="http://schemas.microsoft.com/office/infopath/2007/PartnerControls">dffe5624-1a37-4de2-8fcf-30472a5f8d55</TermId>
        </TermInfo>
      </Terms>
    </ib8be5378b304cd19503fe0f13c962e4>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Vårdprogram</TermName>
          <TermId xmlns="http://schemas.microsoft.com/office/infopath/2007/PartnerControls">7b5d773c-62d1-4767-a56c-b63d6e40fc4a</TermId>
        </TermInfo>
      </Terms>
    </l94247903c2249fd91f98a10a58087d0>
    <TaxCatchAll xmlns="2f901946-e264-40a9-b252-19c7dedd3add">
      <Value>13</Value>
      <Value>80</Value>
      <Value>22</Value>
      <Value>21</Value>
      <Value>20</Value>
      <Value>19</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Hälso- och sjukvård Dalarna</TermName>
          <TermId xmlns="http://schemas.microsoft.com/office/infopath/2007/PartnerControls">0be77e29-fe0e-40ad-a124-f5dd32c6a2f0</TermId>
        </TermInfo>
      </Terms>
    </b949fc07257b40f7b02b2d246d41368f>
    <LD_Informationsklass xmlns="2f901946-e264-40a9-b252-19c7dedd3add">Intern alla</LD_Informationsklass>
    <ib626626c2604ac096d2606abc0b50e1 xmlns="2f901946-e264-40a9-b252-19c7dedd3add">
      <Terms xmlns="http://schemas.microsoft.com/office/infopath/2007/PartnerControls"/>
    </ib626626c2604ac096d2606abc0b50e1>
    <LD_Dokumentansvarig xmlns="2f901946-e264-40a9-b252-19c7dedd3add">
      <UserInfo>
        <DisplayName>Garmo Anna /Medicin Falun /Falun</DisplayName>
        <AccountId>23</AccountId>
        <AccountType/>
      </UserInfo>
    </LD_Dokumentansvarig>
    <LD_GranskatAv xmlns="2f901946-e264-40a9-b252-19c7dedd3add">
      <UserInfo>
        <DisplayName/>
        <AccountId xsi:nil="true"/>
        <AccountType/>
      </UserInfo>
    </LD_GranskatAv>
    <LD_OldPubliceringsstatus xmlns="2f901946-e264-40a9-b252-19c7dedd3add" xsi:nil="true"/>
    <LD_Publiceringsstatus xmlns="2f901946-e264-40a9-b252-19c7dedd3add">Ej publicerat</LD_Publiceringsstatus>
    <LD_Version xmlns="2f901946-e264-40a9-b252-19c7dedd3add">0.31</LD_Version>
    <LD_ArbetsrumID xmlns="2f901946-e264-40a9-b252-19c7dedd3add">
      <Url xsi:nil="true"/>
      <Description xsi:nil="true"/>
    </LD_ArbetsrumID>
    <LD_Faktaagare xmlns="2f901946-e264-40a9-b252-19c7dedd3add">
      <Url xsi:nil="true"/>
      <Description xsi:nil="true"/>
    </LD_Faktaagare>
    <LD_DokumentID xmlns="2f901946-e264-40a9-b252-19c7dedd3add">
      <Url xsi:nil="true"/>
      <Description xsi:nil="true"/>
    </LD_DokumentID>
    <LD_Dokumentstatus xmlns="2f901946-e264-40a9-b252-19c7dedd3add">Utkast</LD_Dokumentstatus>
    <LD_OldDokumentstatus xmlns="2f901946-e264-40a9-b252-19c7dedd3add" xsi:nil="true"/>
    <LD_Diarienummer xmlns="2f901946-e264-40a9-b252-19c7dedd3add" xsi:nil="true"/>
    <LD_GodkantDatum xmlns="2f901946-e264-40a9-b252-19c7dedd3add" xsi:nil="true"/>
    <LD_GodkantAv xmlns="2f901946-e264-40a9-b252-19c7dedd3add">
      <UserInfo>
        <DisplayName/>
        <AccountId xsi:nil="true"/>
        <AccountType/>
      </UserInfo>
    </LD_GodkantAv>
    <LD_Beslutsnummer xmlns="2f901946-e264-40a9-b252-19c7dedd3add" xsi:nil="true"/>
    <LD_GiltigtTill xmlns="2f901946-e264-40a9-b252-19c7dedd3add" xsi:nil="true"/>
    <eb7deb89d2814b7b90e1fef0bccd24ec xmlns="2f901946-e264-40a9-b252-19c7dedd3add">
      <Terms xmlns="http://schemas.microsoft.com/office/infopath/2007/PartnerControls"/>
    </eb7deb89d2814b7b90e1fef0bccd24ec>
    <e4631235004c4161a9f23c41f2f2c9d6 xmlns="2f901946-e264-40a9-b252-19c7dedd3add">
      <Terms xmlns="http://schemas.microsoft.com/office/infopath/2007/PartnerControls"/>
    </e4631235004c4161a9f23c41f2f2c9d6>
    <c37888536a3e4198892c360a23f46821 xmlns="2f901946-e264-40a9-b252-19c7dedd3add">
      <Terms xmlns="http://schemas.microsoft.com/office/infopath/2007/PartnerControls"/>
    </c37888536a3e4198892c360a23f46821>
    <nf66689e3cec4bcc9e3f4977582c706c xmlns="2f901946-e264-40a9-b252-19c7dedd3add">
      <Terms xmlns="http://schemas.microsoft.com/office/infopath/2007/PartnerControls"/>
    </nf66689e3cec4bcc9e3f4977582c706c>
    <_dlc_DocId xmlns="340388ca-7b0f-4ead-ab2a-3e03cf1e36f2">VK33KPAAESUV-1947148924-34</_dlc_DocId>
    <_dlc_DocIdUrl xmlns="340388ca-7b0f-4ead-ab2a-3e03cf1e36f2">
      <Url>http://ar.ltdalarna.se/arbetsrum/AR000047/_layouts/15/DocIdRedir.aspx?ID=VK33KPAAESUV-1947148924-34</Url>
      <Description>VK33KPAAESUV-1947148924-34</Description>
    </_dlc_DocIdUrl>
  </documentManagement>
</p:properties>
</file>

<file path=customXml/item4.xml><?xml version="1.0" encoding="utf-8"?>
<?mso-contentType ?>
<SharedContentType xmlns="Microsoft.SharePoint.Taxonomy.ContentTypeSync" SourceId="e7769dcc-5dd1-4f02-a71f-f2e47d1eab4e" ContentTypeId="0x010100AC92CF2061C10240851FF38CAA99F4B801030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årdprogram" ma:contentTypeID="0x010100AC92CF2061C10240851FF38CAA99F4B8010303002AFD83425D5C8848A9C5F5CB7C771978" ma:contentTypeVersion="425" ma:contentTypeDescription="Create a new document." ma:contentTypeScope="" ma:versionID="1c54bc3f7ae098848627f7f73a95acc0">
  <xsd:schema xmlns:xsd="http://www.w3.org/2001/XMLSchema" xmlns:xs="http://www.w3.org/2001/XMLSchema" xmlns:p="http://schemas.microsoft.com/office/2006/metadata/properties" xmlns:ns2="2f901946-e264-40a9-b252-19c7dedd3add" xmlns:ns3="340388ca-7b0f-4ead-ab2a-3e03cf1e36f2" targetNamespace="http://schemas.microsoft.com/office/2006/metadata/properties" ma:root="true" ma:fieldsID="aa7bd02dd941e23af72beee0c1344d84" ns2:_="" ns3:_="">
    <xsd:import namespace="2f901946-e264-40a9-b252-19c7dedd3add"/>
    <xsd:import namespace="340388ca-7b0f-4ead-ab2a-3e03cf1e36f2"/>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iltigtTill" minOccurs="0"/>
                <xsd:element ref="ns2:LD_GodkantAv" minOccurs="0"/>
                <xsd:element ref="ns2:LD_GodkantDatum" minOccurs="0"/>
                <xsd:element ref="ns2:LD_Diarienummer" minOccurs="0"/>
                <xsd:element ref="ns2:LD_Beslutsnummer" minOccurs="0"/>
                <xsd:element ref="ns2:b949fc07257b40f7b02b2d246d41368f" minOccurs="0"/>
                <xsd:element ref="ns2:d35d67994db9475aa58636ebfce59533" minOccurs="0"/>
                <xsd:element ref="ns2:l94247903c2249fd91f98a10a58087d0" minOccurs="0"/>
                <xsd:element ref="ns2:j125def9988a4544907fddb4a09b1af5" minOccurs="0"/>
                <xsd:element ref="ns2:ib8be5378b304cd19503fe0f13c962e4" minOccurs="0"/>
                <xsd:element ref="ns2:LD_OldPubliceringsstatus" minOccurs="0"/>
                <xsd:element ref="ns2:LD_OldDokumentstatus" minOccurs="0"/>
                <xsd:element ref="ns2:ib626626c2604ac096d2606abc0b50e1" minOccurs="0"/>
                <xsd:element ref="ns2:TaxCatchAllLabel" minOccurs="0"/>
                <xsd:element ref="ns2:eb7deb89d2814b7b90e1fef0bccd24ec" minOccurs="0"/>
                <xsd:element ref="ns2:c37888536a3e4198892c360a23f46821" minOccurs="0"/>
                <xsd:element ref="ns2:e4631235004c4161a9f23c41f2f2c9d6" minOccurs="0"/>
                <xsd:element ref="ns2:nf66689e3cec4bcc9e3f4977582c706c"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iltigtTill" ma:index="16" nillable="true" ma:displayName="Giltigt till" ma:internalName="LD_GiltigtTill" ma:readOnly="false">
      <xsd:simpleType>
        <xsd:restriction base="dms:DateTime"/>
      </xsd:simpleType>
    </xsd:element>
    <xsd:element name="LD_GodkantAv" ma:index="17"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8" nillable="true" ma:displayName="Godkänt datum" ma:internalName="LD_GodkantDatum" ma:readOnly="false">
      <xsd:simpleType>
        <xsd:restriction base="dms:DateTime"/>
      </xsd:simpleType>
    </xsd:element>
    <xsd:element name="LD_Diarienummer" ma:index="19" nillable="true" ma:displayName="Diarienummer" ma:internalName="LD_Diarienummer" ma:readOnly="false">
      <xsd:simpleType>
        <xsd:restriction base="dms:Text"/>
      </xsd:simpleType>
    </xsd:element>
    <xsd:element name="LD_Beslutsnummer" ma:index="20" nillable="true" ma:displayName="Beslutsnummer" ma:internalName="LD_Beslutsnummer" ma:readOnly="false">
      <xsd:simpleType>
        <xsd:restriction base="dms:Text"/>
      </xsd:simple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l94247903c2249fd91f98a10a58087d0" ma:index="26"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LD_OldPubliceringsstatus" ma:index="32" nillable="true" ma:displayName="Old Publiceringsstatus" ma:hidden="true" ma:internalName="LD_OldPubliceringsstatus" ma:readOnly="false">
      <xsd:simpleType>
        <xsd:restriction base="dms:Text"/>
      </xsd:simpleType>
    </xsd:element>
    <xsd:element name="LD_OldDokumentstatus" ma:index="33" nillable="true" ma:displayName="Old Dokumentstatus" ma:hidden="true" ma:internalName="LD_OldDokumentstatus" ma:readOnly="false">
      <xsd:simpleType>
        <xsd:restriction base="dms:Text"/>
      </xsd:simpleType>
    </xsd:element>
    <xsd:element name="ib626626c2604ac096d2606abc0b50e1" ma:index="35"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TaxCatchAllLabel" ma:index="36" nillable="true" ma:displayName="Taxonomy Catch All Column1" ma:description="" ma:hidden="true" ma:list="{968d1f07-fcf9-46f0-b3fa-f730ff9f58ff}" ma:internalName="TaxCatchAllLabel" ma:readOnly="true" ma:showField="CatchAllDataLabel" ma:web="340388ca-7b0f-4ead-ab2a-3e03cf1e36f2">
      <xsd:complexType>
        <xsd:complexContent>
          <xsd:extension base="dms:MultiChoiceLookup">
            <xsd:sequence>
              <xsd:element name="Value" type="dms:Lookup" maxOccurs="unbounded" minOccurs="0" nillable="true"/>
            </xsd:sequence>
          </xsd:extension>
        </xsd:complexContent>
      </xsd:complexType>
    </xsd:element>
    <xsd:element name="eb7deb89d2814b7b90e1fef0bccd24ec" ma:index="38" nillable="true" ma:taxonomy="true" ma:internalName="eb7deb89d2814b7b90e1fef0bccd24ec" ma:taxonomyFieldName="LD_Diagnos" ma:displayName="Diagnos" ma:fieldId="{eb7deb89-d281-4b7b-90e1-fef0bccd24ec}" ma:taxonomyMulti="true" ma:sspId="e7769dcc-5dd1-4f02-a71f-f2e47d1eab4e" ma:termSetId="2582aebe-40be-47e3-bc4c-35ff80c8a059" ma:anchorId="00000000-0000-0000-0000-000000000000" ma:open="false" ma:isKeyword="false">
      <xsd:complexType>
        <xsd:sequence>
          <xsd:element ref="pc:Terms" minOccurs="0" maxOccurs="1"/>
        </xsd:sequence>
      </xsd:complexType>
    </xsd:element>
    <xsd:element name="c37888536a3e4198892c360a23f46821" ma:index="40" nillable="true" ma:taxonomy="true" ma:internalName="c37888536a3e4198892c360a23f46821" ma:taxonomyFieldName="LD_Forfattning" ma:displayName="Författning" ma:fieldId="{c3788853-6a3e-4198-892c-360a23f46821}" ma:taxonomyMulti="true" ma:sspId="e7769dcc-5dd1-4f02-a71f-f2e47d1eab4e" ma:termSetId="e5ec0c7e-9598-48de-8e9d-8c8545a12304" ma:anchorId="00000000-0000-0000-0000-000000000000" ma:open="true" ma:isKeyword="false">
      <xsd:complexType>
        <xsd:sequence>
          <xsd:element ref="pc:Terms" minOccurs="0" maxOccurs="1"/>
        </xsd:sequence>
      </xsd:complexType>
    </xsd:element>
    <xsd:element name="e4631235004c4161a9f23c41f2f2c9d6" ma:index="42" nillable="true" ma:taxonomy="true" ma:internalName="e4631235004c4161a9f23c41f2f2c9d6" ma:taxonomyFieldName="LD_MeSHterm" ma:displayName="MeSHterm" ma:fieldId="{e4631235-004c-4161-a9f2-3c41f2f2c9d6}" ma:taxonomyMulti="true" ma:sspId="e7769dcc-5dd1-4f02-a71f-f2e47d1eab4e" ma:termSetId="b15623f7-a760-4ccf-8c63-8e33627b6aa2" ma:anchorId="00000000-0000-0000-0000-000000000000" ma:open="false" ma:isKeyword="false">
      <xsd:complexType>
        <xsd:sequence>
          <xsd:element ref="pc:Terms" minOccurs="0" maxOccurs="1"/>
        </xsd:sequence>
      </xsd:complexType>
    </xsd:element>
    <xsd:element name="nf66689e3cec4bcc9e3f4977582c706c" ma:index="44"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TaxCatchAll" ma:index="45" nillable="true" ma:displayName="Taxonomy Catch All Column" ma:description="" ma:hidden="true" ma:list="{968d1f07-fcf9-46f0-b3fa-f730ff9f58ff}" ma:internalName="TaxCatchAll" ma:showField="CatchAllData" ma:web="340388ca-7b0f-4ead-ab2a-3e03cf1e36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0388ca-7b0f-4ead-ab2a-3e03cf1e36f2" elementFormDefault="qualified">
    <xsd:import namespace="http://schemas.microsoft.com/office/2006/documentManagement/types"/>
    <xsd:import namespace="http://schemas.microsoft.com/office/infopath/2007/PartnerControls"/>
    <xsd:element name="_dlc_DocId" ma:index="46" nillable="true" ma:displayName="Dokument-ID-värde" ma:description="Värdet för dokument-ID som tilldelats till det här objektet." ma:internalName="_dlc_DocId" ma:readOnly="true">
      <xsd:simpleType>
        <xsd:restriction base="dms:Text"/>
      </xsd:simpleType>
    </xsd:element>
    <xsd:element name="_dlc_DocIdUrl" ma:index="4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0EE8C-4B90-4252-8977-2BF1066328FF}">
  <ds:schemaRefs>
    <ds:schemaRef ds:uri="http://schemas.microsoft.com/sharepoint/events"/>
  </ds:schemaRefs>
</ds:datastoreItem>
</file>

<file path=customXml/itemProps3.xml><?xml version="1.0" encoding="utf-8"?>
<ds:datastoreItem xmlns:ds="http://schemas.openxmlformats.org/officeDocument/2006/customXml" ds:itemID="{84AEDDF7-DF8E-4359-9650-129470EC31DD}">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2f901946-e264-40a9-b252-19c7dedd3add"/>
    <ds:schemaRef ds:uri="http://purl.org/dc/dcmitype/"/>
    <ds:schemaRef ds:uri="http://schemas.openxmlformats.org/package/2006/metadata/core-properties"/>
    <ds:schemaRef ds:uri="340388ca-7b0f-4ead-ab2a-3e03cf1e36f2"/>
    <ds:schemaRef ds:uri="http://www.w3.org/XML/1998/namespace"/>
  </ds:schemaRefs>
</ds:datastoreItem>
</file>

<file path=customXml/itemProps4.xml><?xml version="1.0" encoding="utf-8"?>
<ds:datastoreItem xmlns:ds="http://schemas.openxmlformats.org/officeDocument/2006/customXml" ds:itemID="{2A165900-42C1-463F-9007-695E459F84F9}">
  <ds:schemaRefs>
    <ds:schemaRef ds:uri="Microsoft.SharePoint.Taxonomy.ContentTypeSync"/>
  </ds:schemaRefs>
</ds:datastoreItem>
</file>

<file path=customXml/itemProps5.xml><?xml version="1.0" encoding="utf-8"?>
<ds:datastoreItem xmlns:ds="http://schemas.openxmlformats.org/officeDocument/2006/customXml" ds:itemID="{F5F26A6E-AB8E-4151-A983-74A5EE3C419B}">
  <ds:schemaRefs>
    <ds:schemaRef ds:uri="http://schemas.microsoft.com/sharepoint/v3/contenttype/forms"/>
  </ds:schemaRefs>
</ds:datastoreItem>
</file>

<file path=customXml/itemProps6.xml><?xml version="1.0" encoding="utf-8"?>
<ds:datastoreItem xmlns:ds="http://schemas.openxmlformats.org/officeDocument/2006/customXml" ds:itemID="{E4A47EB7-7852-4FD3-840E-DA2350617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340388ca-7b0f-4ead-ab2a-3e03cf1e3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8BE840-61E4-4E96-BBC0-A4B9736D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4352</Words>
  <Characters>23068</Characters>
  <Application>Microsoft Office Word</Application>
  <DocSecurity>4</DocSecurity>
  <Lines>192</Lines>
  <Paragraphs>54</Paragraphs>
  <ScaleCrop>false</ScaleCrop>
  <HeadingPairs>
    <vt:vector size="2" baseType="variant">
      <vt:variant>
        <vt:lpstr>Rubrik</vt:lpstr>
      </vt:variant>
      <vt:variant>
        <vt:i4>1</vt:i4>
      </vt:variant>
    </vt:vector>
  </HeadingPairs>
  <TitlesOfParts>
    <vt:vector size="1" baseType="lpstr">
      <vt:lpstr>Vårdprogram Diabetes mellitus</vt:lpstr>
    </vt:vector>
  </TitlesOfParts>
  <Company>Region Dalarna</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Vårdprogram Diabetes mellitus</dc:title>
  <dc:subject/>
  <dc:creator>Garmo Anna /Medicin Falun /Falun</dc:creator>
  <cp:keywords/>
  <dc:description/>
  <cp:lastModifiedBy>Söderberg Per /Division Psykiatri /Falun</cp:lastModifiedBy>
  <cp:revision>2</cp:revision>
  <cp:lastPrinted>2020-05-11T11:20:00Z</cp:lastPrinted>
  <dcterms:created xsi:type="dcterms:W3CDTF">2020-08-28T09:36:00Z</dcterms:created>
  <dcterms:modified xsi:type="dcterms:W3CDTF">2020-08-28T09:36:00Z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0x010100AC92CF2061C10240851FF38CAA99F4B8010303002AFD83425D5C8848A9C5F5CB7C771978</vt:lpwstr>
  </property>
  <property fmtid="{D5CDD505-2E9C-101B-9397-08002B2CF9AE}" pid="3" name="d35d67994db9475aa58636ebfce59533">
    <vt:lpwstr>sv - svenska|fc4bf42e-8ca5-492e-bdac-5e5e0115cfa8</vt:lpwstr>
  </property>
  <property fmtid="{D5CDD505-2E9C-101B-9397-08002B2CF9AE}" pid="4" name="TaxCatchAll">
    <vt:lpwstr>7;#sv - svenska</vt:lpwstr>
  </property>
  <property fmtid="{D5CDD505-2E9C-101B-9397-08002B2CF9AE}" pid="5" name="LD_GallerForVerksamhet">
    <vt:lpwstr>22;#Hälso- och sjukvård Dalarna|0be77e29-fe0e-40ad-a124-f5dd32c6a2f0</vt:lpwstr>
  </property>
  <property fmtid="{D5CDD505-2E9C-101B-9397-08002B2CF9AE}" pid="6" name="LD_Process">
    <vt:lpwstr/>
  </property>
  <property fmtid="{D5CDD505-2E9C-101B-9397-08002B2CF9AE}" pid="7" name="LD_Forfattning">
    <vt:lpwstr/>
  </property>
  <property fmtid="{D5CDD505-2E9C-101B-9397-08002B2CF9AE}" pid="8" name="LD_Nyckelord">
    <vt:lpwstr>21;#diabetes typ 1|7dbf4778-5f48-4bae-bbba-14262328d5a2;#20;#diabetes typ 2|234d7b46-360b-4472-9b8a-2ae50bca1d75;#80;#vårdprogram diabetes|18d73db3-0732-4212-ac29-f610f46ec0d0</vt:lpwstr>
  </property>
  <property fmtid="{D5CDD505-2E9C-101B-9397-08002B2CF9AE}" pid="9" name="LD_Dokumentsamling">
    <vt:lpwstr>19;#Diabetesrådet|dffe5624-1a37-4de2-8fcf-30472a5f8d55</vt:lpwstr>
  </property>
  <property fmtid="{D5CDD505-2E9C-101B-9397-08002B2CF9AE}" pid="10" name="LD_Dokumenttyp">
    <vt:lpwstr>13;#Vårdprogram|7b5d773c-62d1-4767-a56c-b63d6e40fc4a</vt:lpwstr>
  </property>
  <property fmtid="{D5CDD505-2E9C-101B-9397-08002B2CF9AE}" pid="11" name="eb7deb89d2814b7b90e1fef0bccd24ec">
    <vt:lpwstr/>
  </property>
  <property fmtid="{D5CDD505-2E9C-101B-9397-08002B2CF9AE}" pid="12" name="c37888536a3e4198892c360a23f46821">
    <vt:lpwstr/>
  </property>
  <property fmtid="{D5CDD505-2E9C-101B-9397-08002B2CF9AE}" pid="13" name="e4631235004c4161a9f23c41f2f2c9d6">
    <vt:lpwstr/>
  </property>
  <property fmtid="{D5CDD505-2E9C-101B-9397-08002B2CF9AE}" pid="14" name="LD_Diagnos">
    <vt:lpwstr/>
  </property>
  <property fmtid="{D5CDD505-2E9C-101B-9397-08002B2CF9AE}" pid="15" name="LD_Sprak">
    <vt:lpwstr>1;#sv - svenska|fc4bf42e-8ca5-492e-bdac-5e5e0115cfa8</vt:lpwstr>
  </property>
  <property fmtid="{D5CDD505-2E9C-101B-9397-08002B2CF9AE}" pid="16" name="LD_MeSHterm">
    <vt:lpwstr/>
  </property>
  <property fmtid="{D5CDD505-2E9C-101B-9397-08002B2CF9AE}" pid="17" name="LD_Ledningssytem">
    <vt:lpwstr/>
  </property>
  <property fmtid="{D5CDD505-2E9C-101B-9397-08002B2CF9AE}" pid="18" name="_dlc_DocIdItemGuid">
    <vt:lpwstr>18202926-2b94-4f82-acb4-73549b34a2b1</vt:lpwstr>
  </property>
  <property fmtid="{D5CDD505-2E9C-101B-9397-08002B2CF9AE}" pid="19" name="Godkännande och publicering">
    <vt:lpwstr/>
  </property>
  <property fmtid="{D5CDD505-2E9C-101B-9397-08002B2CF9AE}" pid="20" name="Granskning">
    <vt:lpwstr/>
  </property>
</Properties>
</file>