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9D6" w:rsidRDefault="00695DDC">
      <w:pPr>
        <w:pStyle w:val="Rubrik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7499985</wp:posOffset>
                </wp:positionH>
                <wp:positionV relativeFrom="paragraph">
                  <wp:posOffset>-39370</wp:posOffset>
                </wp:positionV>
                <wp:extent cx="1638300" cy="695325"/>
                <wp:effectExtent l="0" t="0" r="0" b="95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B48" w:rsidRDefault="00E54B4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Använd begreppet patient/brukare genomgående!</w:t>
                            </w:r>
                          </w:p>
                          <w:p w:rsidR="00E54B48" w:rsidRDefault="00E54B48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54B48" w:rsidRDefault="00E54B48">
                            <w:pPr>
                              <w:pStyle w:val="Brdtex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16"/>
                              </w:rPr>
                              <w:t>Kursiv stil = instruktion för hur vi skriver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90.55pt;margin-top:-3.1pt;width:129pt;height:5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">
                <v:textbox>
                  <w:txbxContent>
                    <w:p w:rsidR="00E54B48" w:rsidRDefault="00E54B4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Använd begreppet patient/brukare genomgående!</w:t>
                      </w:r>
                    </w:p>
                    <w:p w:rsidR="00E54B48" w:rsidRDefault="00E54B48">
                      <w:pPr>
                        <w:rPr>
                          <w:sz w:val="16"/>
                        </w:rPr>
                      </w:pPr>
                    </w:p>
                    <w:p w:rsidR="00E54B48" w:rsidRDefault="00E54B48">
                      <w:pPr>
                        <w:pStyle w:val="Brdtext"/>
                        <w:rPr>
                          <w:sz w:val="20"/>
                        </w:rPr>
                      </w:pPr>
                      <w:r>
                        <w:rPr>
                          <w:sz w:val="16"/>
                        </w:rPr>
                        <w:t>Kursiv stil = instruktion för hur vi skriver</w:t>
                      </w:r>
                    </w:p>
                  </w:txbxContent>
                </v:textbox>
              </v:shape>
            </w:pict>
          </mc:Fallback>
        </mc:AlternateContent>
      </w:r>
      <w:r w:rsidR="006B0B4B">
        <w:rPr>
          <w:sz w:val="22"/>
        </w:rPr>
        <w:t>Rekommenderad förskrivare</w:t>
      </w:r>
    </w:p>
    <w:p w:rsidR="000169D6" w:rsidRPr="000A4B07" w:rsidRDefault="008C4E1E">
      <w:pPr>
        <w:ind w:left="1304"/>
        <w:rPr>
          <w:sz w:val="22"/>
        </w:rPr>
      </w:pPr>
      <w:r w:rsidRPr="000A4B07">
        <w:rPr>
          <w:sz w:val="22"/>
        </w:rPr>
        <w:t>Leg läkare i samråd me</w:t>
      </w:r>
      <w:bookmarkStart w:id="0" w:name="_GoBack"/>
      <w:bookmarkEnd w:id="0"/>
      <w:r w:rsidRPr="000A4B07">
        <w:rPr>
          <w:sz w:val="22"/>
        </w:rPr>
        <w:t>d</w:t>
      </w:r>
      <w:r w:rsidR="0065664C" w:rsidRPr="000A4B07">
        <w:rPr>
          <w:sz w:val="22"/>
        </w:rPr>
        <w:t xml:space="preserve"> </w:t>
      </w:r>
      <w:r w:rsidR="002E751E" w:rsidRPr="000A4B07">
        <w:rPr>
          <w:sz w:val="22"/>
        </w:rPr>
        <w:t>l</w:t>
      </w:r>
      <w:r w:rsidR="009B03A5" w:rsidRPr="000A4B07">
        <w:rPr>
          <w:sz w:val="22"/>
        </w:rPr>
        <w:t>eg arbetsterapeut</w:t>
      </w:r>
      <w:r w:rsidRPr="000A4B07">
        <w:rPr>
          <w:sz w:val="22"/>
        </w:rPr>
        <w:t>, leg sjukgymnast/fysioterapeut</w:t>
      </w:r>
    </w:p>
    <w:p w:rsidR="00147B75" w:rsidRDefault="00147B75">
      <w:pPr>
        <w:ind w:left="1304"/>
        <w:rPr>
          <w:sz w:val="22"/>
        </w:rPr>
      </w:pPr>
    </w:p>
    <w:p w:rsidR="009D5CE1" w:rsidRDefault="009D5CE1">
      <w:pPr>
        <w:ind w:left="1304"/>
        <w:rPr>
          <w:sz w:val="22"/>
        </w:rPr>
      </w:pPr>
      <w:r w:rsidRPr="000A4B07">
        <w:rPr>
          <w:sz w:val="22"/>
        </w:rPr>
        <w:t>Det är verksamhetschefen som utser vem som får förskriva.</w:t>
      </w:r>
      <w:r>
        <w:rPr>
          <w:sz w:val="22"/>
        </w:rPr>
        <w:t xml:space="preserve"> </w:t>
      </w:r>
    </w:p>
    <w:p w:rsidR="009B03A5" w:rsidRDefault="009B03A5">
      <w:pPr>
        <w:ind w:left="1304"/>
        <w:rPr>
          <w:sz w:val="22"/>
        </w:rPr>
      </w:pPr>
    </w:p>
    <w:p w:rsidR="000169D6" w:rsidRDefault="006B0B4B">
      <w:pPr>
        <w:pStyle w:val="Rubrik1"/>
        <w:rPr>
          <w:sz w:val="22"/>
        </w:rPr>
      </w:pPr>
      <w:r>
        <w:rPr>
          <w:sz w:val="22"/>
        </w:rPr>
        <w:t>Kriterier</w:t>
      </w:r>
    </w:p>
    <w:p w:rsidR="009004AB" w:rsidRPr="009E3481" w:rsidRDefault="00765B84" w:rsidP="009004AB">
      <w:pPr>
        <w:ind w:left="1304"/>
        <w:rPr>
          <w:sz w:val="22"/>
          <w:szCs w:val="22"/>
        </w:rPr>
      </w:pPr>
      <w:r>
        <w:rPr>
          <w:sz w:val="22"/>
          <w:szCs w:val="22"/>
        </w:rPr>
        <w:t>Förskrivningen skall</w:t>
      </w:r>
      <w:r w:rsidR="009004AB" w:rsidRPr="009E3481">
        <w:rPr>
          <w:sz w:val="22"/>
          <w:szCs w:val="22"/>
        </w:rPr>
        <w:t xml:space="preserve"> </w:t>
      </w:r>
      <w:r w:rsidR="009004AB" w:rsidRPr="000A4B07">
        <w:rPr>
          <w:sz w:val="22"/>
          <w:szCs w:val="22"/>
        </w:rPr>
        <w:t>baseras</w:t>
      </w:r>
      <w:r w:rsidR="009004AB" w:rsidRPr="009E3481">
        <w:rPr>
          <w:sz w:val="22"/>
          <w:szCs w:val="22"/>
        </w:rPr>
        <w:t xml:space="preserve"> på ett tydligt behov där förskri</w:t>
      </w:r>
      <w:r w:rsidR="009004AB">
        <w:rPr>
          <w:sz w:val="22"/>
          <w:szCs w:val="22"/>
        </w:rPr>
        <w:t xml:space="preserve">varen ser att </w:t>
      </w:r>
      <w:r w:rsidR="008C4E1E" w:rsidRPr="000A4B07">
        <w:rPr>
          <w:sz w:val="22"/>
          <w:szCs w:val="22"/>
        </w:rPr>
        <w:t>värmehjälpmedlet</w:t>
      </w:r>
      <w:r w:rsidR="009004AB" w:rsidRPr="000A4B07">
        <w:rPr>
          <w:sz w:val="22"/>
          <w:szCs w:val="22"/>
        </w:rPr>
        <w:t xml:space="preserve"> kan förbättra</w:t>
      </w:r>
      <w:r w:rsidR="009004AB">
        <w:rPr>
          <w:sz w:val="22"/>
          <w:szCs w:val="22"/>
        </w:rPr>
        <w:t xml:space="preserve"> patientens</w:t>
      </w:r>
      <w:r w:rsidR="009E0B9D">
        <w:rPr>
          <w:rFonts w:cs="Arial"/>
          <w:sz w:val="22"/>
          <w:szCs w:val="22"/>
        </w:rPr>
        <w:t>/brukarens</w:t>
      </w:r>
      <w:r w:rsidR="009004AB">
        <w:rPr>
          <w:sz w:val="22"/>
          <w:szCs w:val="22"/>
        </w:rPr>
        <w:t xml:space="preserve"> </w:t>
      </w:r>
      <w:r w:rsidR="009004AB" w:rsidRPr="003F5808">
        <w:rPr>
          <w:sz w:val="22"/>
          <w:szCs w:val="22"/>
        </w:rPr>
        <w:t>livskvalitet/funktionsnivå</w:t>
      </w:r>
      <w:r w:rsidR="009004AB" w:rsidRPr="004E2B46">
        <w:rPr>
          <w:sz w:val="22"/>
          <w:szCs w:val="22"/>
        </w:rPr>
        <w:t>.</w:t>
      </w:r>
      <w:r>
        <w:rPr>
          <w:sz w:val="22"/>
          <w:szCs w:val="22"/>
        </w:rPr>
        <w:t xml:space="preserve"> Förskrivaren skall</w:t>
      </w:r>
      <w:r w:rsidR="009004AB" w:rsidRPr="009E3481">
        <w:rPr>
          <w:sz w:val="22"/>
          <w:szCs w:val="22"/>
        </w:rPr>
        <w:t xml:space="preserve"> väga in hur allvarligt patientens</w:t>
      </w:r>
      <w:r w:rsidR="009E0B9D">
        <w:rPr>
          <w:rFonts w:cs="Arial"/>
          <w:sz w:val="22"/>
          <w:szCs w:val="22"/>
        </w:rPr>
        <w:t>/brukarens</w:t>
      </w:r>
      <w:r w:rsidR="009004AB" w:rsidRPr="009E3481">
        <w:rPr>
          <w:sz w:val="22"/>
          <w:szCs w:val="22"/>
        </w:rPr>
        <w:t xml:space="preserve"> nuvarande och eventuella framtida svårigheter/problem bedöms vara.</w:t>
      </w:r>
    </w:p>
    <w:p w:rsidR="009004AB" w:rsidRPr="009004AB" w:rsidRDefault="009004AB" w:rsidP="009004AB"/>
    <w:p w:rsidR="002A3F39" w:rsidRDefault="008C4E1E" w:rsidP="009C144B">
      <w:pPr>
        <w:pStyle w:val="Default"/>
        <w:ind w:left="1304"/>
        <w:rPr>
          <w:rFonts w:ascii="Myriad Pro" w:hAnsi="Myriad Pro"/>
          <w:sz w:val="22"/>
        </w:rPr>
      </w:pPr>
      <w:r w:rsidRPr="000A4B07">
        <w:rPr>
          <w:sz w:val="22"/>
          <w:szCs w:val="22"/>
        </w:rPr>
        <w:t xml:space="preserve">I de fall där egenvårdsprodukter inte är tillräckliga </w:t>
      </w:r>
      <w:r w:rsidR="002E751E" w:rsidRPr="000A4B07">
        <w:rPr>
          <w:sz w:val="22"/>
          <w:szCs w:val="22"/>
        </w:rPr>
        <w:t>kan v</w:t>
      </w:r>
      <w:r w:rsidR="00EF1531" w:rsidRPr="000A4B07">
        <w:rPr>
          <w:sz w:val="22"/>
          <w:szCs w:val="22"/>
        </w:rPr>
        <w:t>ärmehjälpmedel</w:t>
      </w:r>
      <w:r w:rsidR="002E751E" w:rsidRPr="000A4B07">
        <w:rPr>
          <w:sz w:val="22"/>
          <w:szCs w:val="22"/>
        </w:rPr>
        <w:t xml:space="preserve"> förskrivas.</w:t>
      </w:r>
      <w:r w:rsidR="002E751E">
        <w:rPr>
          <w:sz w:val="22"/>
          <w:szCs w:val="22"/>
        </w:rPr>
        <w:t xml:space="preserve"> D</w:t>
      </w:r>
      <w:r w:rsidR="009C144B">
        <w:rPr>
          <w:sz w:val="22"/>
          <w:szCs w:val="22"/>
        </w:rPr>
        <w:t xml:space="preserve">en avsedda effekten är att generera </w:t>
      </w:r>
      <w:r w:rsidR="009C144B" w:rsidRPr="009C144B">
        <w:rPr>
          <w:rFonts w:ascii="Myriad Pro" w:hAnsi="Myriad Pro"/>
          <w:sz w:val="22"/>
        </w:rPr>
        <w:t xml:space="preserve">tilläggsvärme </w:t>
      </w:r>
      <w:r w:rsidR="009C144B">
        <w:rPr>
          <w:rFonts w:ascii="Myriad Pro" w:hAnsi="Myriad Pro"/>
          <w:sz w:val="22"/>
        </w:rPr>
        <w:t xml:space="preserve">som </w:t>
      </w:r>
      <w:r w:rsidR="009C144B" w:rsidRPr="009C144B">
        <w:rPr>
          <w:rFonts w:ascii="Myriad Pro" w:hAnsi="Myriad Pro"/>
          <w:sz w:val="22"/>
        </w:rPr>
        <w:t>skall ersätta kroppens nedsatta förmåga att själv generera värme, ofta som följd av skador eller annan sjukdom som hindrar den normala blodcirkulationen.</w:t>
      </w:r>
    </w:p>
    <w:p w:rsidR="00BF7EA7" w:rsidRDefault="00BF7EA7" w:rsidP="009C144B">
      <w:pPr>
        <w:pStyle w:val="Default"/>
        <w:ind w:left="1304"/>
        <w:rPr>
          <w:rFonts w:ascii="Myriad Pro" w:hAnsi="Myriad Pro"/>
          <w:sz w:val="22"/>
        </w:rPr>
      </w:pPr>
    </w:p>
    <w:p w:rsidR="00BF7EA7" w:rsidRPr="00D707DE" w:rsidRDefault="00BF7EA7" w:rsidP="009C144B">
      <w:pPr>
        <w:pStyle w:val="Default"/>
        <w:ind w:left="1304"/>
        <w:rPr>
          <w:rFonts w:ascii="Myriad Pro" w:hAnsi="Myriad Pro" w:cs="Myriad Pro"/>
          <w:color w:val="auto"/>
        </w:rPr>
      </w:pPr>
      <w:r>
        <w:rPr>
          <w:rFonts w:ascii="Myriad Pro" w:hAnsi="Myriad Pro"/>
          <w:sz w:val="22"/>
        </w:rPr>
        <w:t xml:space="preserve">Olika orsaker till nedsatt förmåga kan vara t.ex. </w:t>
      </w:r>
      <w:proofErr w:type="spellStart"/>
      <w:r>
        <w:rPr>
          <w:rFonts w:ascii="Myriad Pro" w:hAnsi="Myriad Pro"/>
          <w:sz w:val="22"/>
        </w:rPr>
        <w:t>Raynauds</w:t>
      </w:r>
      <w:proofErr w:type="spellEnd"/>
      <w:r>
        <w:rPr>
          <w:rFonts w:ascii="Myriad Pro" w:hAnsi="Myriad Pro"/>
          <w:sz w:val="22"/>
        </w:rPr>
        <w:t xml:space="preserve"> Sjukdom, Systemisk Skleros, vibrationsskador</w:t>
      </w:r>
      <w:r w:rsidR="002E751E">
        <w:rPr>
          <w:rFonts w:ascii="Myriad Pro" w:hAnsi="Myriad Pro"/>
          <w:sz w:val="22"/>
        </w:rPr>
        <w:t xml:space="preserve">, </w:t>
      </w:r>
      <w:r w:rsidR="002E751E" w:rsidRPr="000A4B07">
        <w:rPr>
          <w:rFonts w:ascii="Myriad Pro" w:hAnsi="Myriad Pro"/>
          <w:sz w:val="22"/>
        </w:rPr>
        <w:t>nervskador</w:t>
      </w:r>
      <w:r w:rsidRPr="000A4B07">
        <w:rPr>
          <w:rFonts w:ascii="Myriad Pro" w:hAnsi="Myriad Pro"/>
          <w:sz w:val="22"/>
        </w:rPr>
        <w:t xml:space="preserve"> eller</w:t>
      </w:r>
      <w:r>
        <w:rPr>
          <w:rFonts w:ascii="Myriad Pro" w:hAnsi="Myriad Pro"/>
          <w:sz w:val="22"/>
        </w:rPr>
        <w:t xml:space="preserve"> </w:t>
      </w:r>
      <w:r w:rsidRPr="00D707DE">
        <w:rPr>
          <w:rFonts w:ascii="Myriad Pro" w:hAnsi="Myriad Pro"/>
          <w:color w:val="auto"/>
          <w:sz w:val="22"/>
        </w:rPr>
        <w:t>trauman med krosskador eller amputationer som följd.</w:t>
      </w:r>
    </w:p>
    <w:p w:rsidR="002A3F39" w:rsidRDefault="009D5CE1" w:rsidP="002A3F3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B65F43" w:rsidRPr="00B65F43" w:rsidRDefault="009F7813" w:rsidP="000C4F82">
      <w:pPr>
        <w:ind w:left="1304"/>
        <w:rPr>
          <w:sz w:val="22"/>
          <w:szCs w:val="22"/>
        </w:rPr>
      </w:pPr>
      <w:r w:rsidRPr="005977EB">
        <w:rPr>
          <w:sz w:val="22"/>
          <w:szCs w:val="22"/>
        </w:rPr>
        <w:t xml:space="preserve">För information om </w:t>
      </w:r>
      <w:r w:rsidR="00624A2C">
        <w:rPr>
          <w:sz w:val="22"/>
          <w:szCs w:val="22"/>
        </w:rPr>
        <w:t>hjälpmedel i olika situationer och avgifter,</w:t>
      </w:r>
      <w:r w:rsidRPr="005977EB">
        <w:rPr>
          <w:sz w:val="22"/>
          <w:szCs w:val="22"/>
        </w:rPr>
        <w:t xml:space="preserve"> var god se </w:t>
      </w:r>
      <w:hyperlink r:id="rId8" w:history="1">
        <w:r w:rsidR="00F924D0" w:rsidRPr="00147B75">
          <w:rPr>
            <w:rStyle w:val="Hyperlnk"/>
            <w:sz w:val="22"/>
            <w:szCs w:val="22"/>
          </w:rPr>
          <w:t>H</w:t>
        </w:r>
        <w:r w:rsidRPr="00147B75">
          <w:rPr>
            <w:rStyle w:val="Hyperlnk"/>
            <w:sz w:val="22"/>
            <w:szCs w:val="22"/>
          </w:rPr>
          <w:t>jälpmedel i olika</w:t>
        </w:r>
      </w:hyperlink>
      <w:r w:rsidRPr="00147B75">
        <w:rPr>
          <w:rStyle w:val="Hyperlnk"/>
          <w:sz w:val="22"/>
          <w:szCs w:val="22"/>
        </w:rPr>
        <w:t xml:space="preserve"> situationer</w:t>
      </w:r>
      <w:r w:rsidR="000C4F82">
        <w:rPr>
          <w:sz w:val="22"/>
          <w:szCs w:val="22"/>
        </w:rPr>
        <w:t xml:space="preserve"> samt</w:t>
      </w:r>
      <w:r w:rsidR="005977EB">
        <w:rPr>
          <w:sz w:val="22"/>
          <w:szCs w:val="22"/>
        </w:rPr>
        <w:t xml:space="preserve"> </w:t>
      </w:r>
      <w:hyperlink r:id="rId9" w:history="1">
        <w:r w:rsidR="00F924D0" w:rsidRPr="00147B75">
          <w:rPr>
            <w:rStyle w:val="Hyperlnk"/>
            <w:sz w:val="22"/>
            <w:szCs w:val="22"/>
          </w:rPr>
          <w:t>P</w:t>
        </w:r>
        <w:r w:rsidR="005977EB" w:rsidRPr="00147B75">
          <w:rPr>
            <w:rStyle w:val="Hyperlnk"/>
            <w:sz w:val="22"/>
            <w:szCs w:val="22"/>
          </w:rPr>
          <w:t>rinciper för avgifter på hjälpmedel.</w:t>
        </w:r>
      </w:hyperlink>
      <w:r w:rsidR="005977EB">
        <w:rPr>
          <w:sz w:val="22"/>
          <w:szCs w:val="22"/>
        </w:rPr>
        <w:t xml:space="preserve"> </w:t>
      </w:r>
    </w:p>
    <w:p w:rsidR="009D5CE1" w:rsidRPr="002A3F39" w:rsidRDefault="009D5CE1" w:rsidP="002A3F39">
      <w:pPr>
        <w:rPr>
          <w:sz w:val="22"/>
          <w:szCs w:val="22"/>
        </w:rPr>
      </w:pPr>
    </w:p>
    <w:p w:rsidR="000169D6" w:rsidRDefault="006B0B4B">
      <w:pPr>
        <w:pStyle w:val="Rubrik1"/>
        <w:rPr>
          <w:sz w:val="22"/>
        </w:rPr>
      </w:pPr>
      <w:r>
        <w:rPr>
          <w:sz w:val="22"/>
        </w:rPr>
        <w:t>Mål med hjälpmedlet</w:t>
      </w:r>
    </w:p>
    <w:p w:rsidR="00904D53" w:rsidRDefault="00F5789E" w:rsidP="002A3F39">
      <w:pPr>
        <w:ind w:left="1304" w:firstLine="1"/>
        <w:rPr>
          <w:sz w:val="22"/>
          <w:szCs w:val="22"/>
        </w:rPr>
      </w:pPr>
      <w:r w:rsidRPr="000A4B07">
        <w:rPr>
          <w:sz w:val="22"/>
          <w:szCs w:val="22"/>
        </w:rPr>
        <w:t>Lindra</w:t>
      </w:r>
      <w:r>
        <w:rPr>
          <w:sz w:val="22"/>
          <w:szCs w:val="22"/>
        </w:rPr>
        <w:t xml:space="preserve"> </w:t>
      </w:r>
      <w:r w:rsidR="00E54B48">
        <w:rPr>
          <w:sz w:val="22"/>
          <w:szCs w:val="22"/>
        </w:rPr>
        <w:t>överkänslighet mo</w:t>
      </w:r>
      <w:r>
        <w:rPr>
          <w:sz w:val="22"/>
          <w:szCs w:val="22"/>
        </w:rPr>
        <w:t xml:space="preserve">t kyla pga. skada eller sjukdom </w:t>
      </w:r>
      <w:r w:rsidRPr="000A4B07">
        <w:rPr>
          <w:sz w:val="22"/>
          <w:szCs w:val="22"/>
        </w:rPr>
        <w:t>för att öka livskvalitet och förbättra patientens</w:t>
      </w:r>
      <w:r w:rsidR="009E0B9D">
        <w:rPr>
          <w:rFonts w:cs="Arial"/>
          <w:sz w:val="22"/>
          <w:szCs w:val="22"/>
        </w:rPr>
        <w:t>/brukarens</w:t>
      </w:r>
      <w:r w:rsidRPr="000A4B07">
        <w:rPr>
          <w:sz w:val="22"/>
          <w:szCs w:val="22"/>
        </w:rPr>
        <w:t xml:space="preserve"> aktivitetsförmåga.</w:t>
      </w:r>
    </w:p>
    <w:p w:rsidR="000169D6" w:rsidRDefault="000169D6" w:rsidP="00904D53">
      <w:pPr>
        <w:rPr>
          <w:sz w:val="22"/>
        </w:rPr>
      </w:pPr>
    </w:p>
    <w:p w:rsidR="000169D6" w:rsidRPr="00244DC8" w:rsidRDefault="009B03A5">
      <w:pPr>
        <w:pStyle w:val="Rubrik1"/>
        <w:rPr>
          <w:sz w:val="22"/>
          <w:szCs w:val="22"/>
        </w:rPr>
      </w:pPr>
      <w:r w:rsidRPr="00244DC8">
        <w:rPr>
          <w:sz w:val="22"/>
          <w:szCs w:val="22"/>
        </w:rPr>
        <w:t>Beskrivning av hjälpmedlet</w:t>
      </w:r>
    </w:p>
    <w:p w:rsidR="000169D6" w:rsidRPr="00244DC8" w:rsidRDefault="009B03A5" w:rsidP="009B03A5">
      <w:pPr>
        <w:pStyle w:val="Rubrik3"/>
        <w:rPr>
          <w:sz w:val="22"/>
          <w:szCs w:val="22"/>
        </w:rPr>
      </w:pPr>
      <w:r w:rsidRPr="00244DC8">
        <w:rPr>
          <w:rFonts w:cs="Arial"/>
          <w:i w:val="0"/>
          <w:iCs w:val="0"/>
          <w:color w:val="000000"/>
          <w:sz w:val="22"/>
          <w:szCs w:val="22"/>
        </w:rPr>
        <w:t xml:space="preserve">Prefabricerade och individuellt tillverkade </w:t>
      </w:r>
      <w:r w:rsidR="009C144B" w:rsidRPr="00244DC8">
        <w:rPr>
          <w:rFonts w:cs="Arial"/>
          <w:i w:val="0"/>
          <w:iCs w:val="0"/>
          <w:color w:val="000000"/>
          <w:sz w:val="22"/>
          <w:szCs w:val="22"/>
        </w:rPr>
        <w:t>värmehjälpmedel för utvald del av kroppen</w:t>
      </w:r>
      <w:r w:rsidR="00E54B48" w:rsidRPr="00244DC8">
        <w:rPr>
          <w:rFonts w:cs="Arial"/>
          <w:i w:val="0"/>
          <w:iCs w:val="0"/>
          <w:color w:val="000000"/>
          <w:sz w:val="22"/>
          <w:szCs w:val="22"/>
        </w:rPr>
        <w:t>, t.ex. värmesulor, värmehandskar och värmestrumpor.</w:t>
      </w:r>
      <w:r w:rsidR="00BF7EA7" w:rsidRPr="00244DC8">
        <w:rPr>
          <w:rFonts w:cs="Arial"/>
          <w:i w:val="0"/>
          <w:iCs w:val="0"/>
          <w:color w:val="000000"/>
          <w:sz w:val="22"/>
          <w:szCs w:val="22"/>
        </w:rPr>
        <w:t xml:space="preserve"> Värmehjälpmedel kan även </w:t>
      </w:r>
      <w:r w:rsidR="00244DC8" w:rsidRPr="00244DC8">
        <w:rPr>
          <w:rFonts w:cs="Arial"/>
          <w:i w:val="0"/>
          <w:iCs w:val="0"/>
          <w:color w:val="000000"/>
          <w:sz w:val="22"/>
          <w:szCs w:val="22"/>
        </w:rPr>
        <w:t>special anpassas</w:t>
      </w:r>
      <w:r w:rsidR="00BF7EA7" w:rsidRPr="00244DC8">
        <w:rPr>
          <w:rFonts w:cs="Arial"/>
          <w:i w:val="0"/>
          <w:iCs w:val="0"/>
          <w:color w:val="000000"/>
          <w:sz w:val="22"/>
          <w:szCs w:val="22"/>
        </w:rPr>
        <w:t xml:space="preserve"> för olika del av kroppen t.ex. nackkragar och kvarvarande del vid amputation.</w:t>
      </w:r>
    </w:p>
    <w:p w:rsidR="000169D6" w:rsidRDefault="000169D6">
      <w:pPr>
        <w:ind w:left="1304"/>
        <w:rPr>
          <w:sz w:val="22"/>
        </w:rPr>
      </w:pPr>
    </w:p>
    <w:p w:rsidR="000169D6" w:rsidRPr="00095B79" w:rsidRDefault="006B0B4B" w:rsidP="002A3F39">
      <w:pPr>
        <w:pStyle w:val="Rubrik1"/>
        <w:rPr>
          <w:sz w:val="22"/>
        </w:rPr>
      </w:pPr>
      <w:r>
        <w:rPr>
          <w:sz w:val="22"/>
        </w:rPr>
        <w:t>Risk för personskada</w:t>
      </w:r>
    </w:p>
    <w:p w:rsidR="000169D6" w:rsidRPr="00E54B48" w:rsidRDefault="006B0B4B" w:rsidP="00904D53">
      <w:pPr>
        <w:ind w:firstLine="1304"/>
        <w:rPr>
          <w:sz w:val="22"/>
        </w:rPr>
      </w:pPr>
      <w:r w:rsidRPr="00E54B48">
        <w:rPr>
          <w:sz w:val="22"/>
        </w:rPr>
        <w:t>Viss sannolikhetsrisk för tillbud vid användning, som kan orsaka personskada</w:t>
      </w:r>
      <w:r w:rsidR="00020A7F" w:rsidRPr="00E54B48">
        <w:rPr>
          <w:sz w:val="22"/>
        </w:rPr>
        <w:t>.</w:t>
      </w:r>
    </w:p>
    <w:p w:rsidR="009D5CE1" w:rsidRPr="00E54B48" w:rsidRDefault="00904D53" w:rsidP="009D5CE1">
      <w:pPr>
        <w:ind w:left="1304"/>
        <w:rPr>
          <w:sz w:val="22"/>
        </w:rPr>
      </w:pPr>
      <w:r w:rsidRPr="00E54B48">
        <w:rPr>
          <w:sz w:val="22"/>
        </w:rPr>
        <w:t xml:space="preserve">Risk som kan förekomma vid användning är </w:t>
      </w:r>
      <w:r w:rsidR="00E54B48" w:rsidRPr="00E54B48">
        <w:rPr>
          <w:sz w:val="22"/>
        </w:rPr>
        <w:t>brännskada och öv</w:t>
      </w:r>
      <w:r w:rsidR="00147B75">
        <w:rPr>
          <w:sz w:val="22"/>
        </w:rPr>
        <w:t>erkänslighet mot värme. Framför</w:t>
      </w:r>
      <w:r w:rsidR="00E54B48" w:rsidRPr="00E54B48">
        <w:rPr>
          <w:sz w:val="22"/>
        </w:rPr>
        <w:t>allt hos patienter</w:t>
      </w:r>
      <w:r w:rsidR="00244DC8">
        <w:rPr>
          <w:sz w:val="22"/>
        </w:rPr>
        <w:t>/brukare</w:t>
      </w:r>
      <w:r w:rsidR="00E54B48" w:rsidRPr="00E54B48">
        <w:rPr>
          <w:sz w:val="22"/>
        </w:rPr>
        <w:t xml:space="preserve"> med nedsatt eller ingen känsel i det utsatta området.</w:t>
      </w:r>
    </w:p>
    <w:p w:rsidR="00147B75" w:rsidRDefault="00147B75" w:rsidP="009D5CE1">
      <w:pPr>
        <w:ind w:left="1304"/>
        <w:rPr>
          <w:i/>
          <w:sz w:val="22"/>
        </w:rPr>
      </w:pPr>
    </w:p>
    <w:p w:rsidR="00E54B48" w:rsidRPr="00E54B48" w:rsidRDefault="00E54B48" w:rsidP="009D5CE1">
      <w:pPr>
        <w:ind w:left="1304"/>
        <w:rPr>
          <w:i/>
          <w:sz w:val="22"/>
        </w:rPr>
      </w:pPr>
      <w:r w:rsidRPr="00E54B48">
        <w:rPr>
          <w:i/>
          <w:sz w:val="22"/>
        </w:rPr>
        <w:t xml:space="preserve">Det är av största vikt att alla värmehjälpmedel som används </w:t>
      </w:r>
      <w:r>
        <w:rPr>
          <w:i/>
          <w:sz w:val="22"/>
        </w:rPr>
        <w:t xml:space="preserve">inom vården </w:t>
      </w:r>
      <w:r w:rsidRPr="00E54B48">
        <w:rPr>
          <w:i/>
          <w:sz w:val="22"/>
        </w:rPr>
        <w:t>är klassificerade enligt</w:t>
      </w:r>
      <w:r w:rsidRPr="00E54B48">
        <w:rPr>
          <w:rStyle w:val="apple-converted-space"/>
          <w:rFonts w:ascii="Verdana" w:hAnsi="Verdana"/>
          <w:i/>
          <w:sz w:val="13"/>
          <w:szCs w:val="13"/>
          <w:shd w:val="clear" w:color="auto" w:fill="FFFFFF"/>
        </w:rPr>
        <w:t> </w:t>
      </w:r>
      <w:r w:rsidRPr="00E54B48">
        <w:rPr>
          <w:rFonts w:cs="Arial"/>
          <w:i/>
          <w:sz w:val="22"/>
          <w:szCs w:val="22"/>
          <w:shd w:val="clear" w:color="auto" w:fill="FFFFFF"/>
        </w:rPr>
        <w:t>Läkemedelsverkets föreskrifter (LVFS 2003:11) om medicintekniska produkter. Värmehjälpmedel skall ha en CE märkning enligt klassificering 2b enligt denna föreskrift.</w:t>
      </w:r>
    </w:p>
    <w:p w:rsidR="009D5CE1" w:rsidRDefault="009D5CE1" w:rsidP="009D5CE1">
      <w:pPr>
        <w:ind w:left="1304"/>
        <w:rPr>
          <w:sz w:val="22"/>
        </w:rPr>
      </w:pPr>
    </w:p>
    <w:p w:rsidR="009D5CE1" w:rsidRDefault="009D5CE1" w:rsidP="009D5CE1">
      <w:pPr>
        <w:pStyle w:val="Rubrik1"/>
        <w:ind w:left="0" w:firstLine="1304"/>
        <w:rPr>
          <w:sz w:val="22"/>
        </w:rPr>
      </w:pPr>
      <w:r>
        <w:rPr>
          <w:sz w:val="22"/>
        </w:rPr>
        <w:t>Råd i förskrivningsprocessen</w:t>
      </w:r>
    </w:p>
    <w:p w:rsidR="009D5CE1" w:rsidRPr="00147B75" w:rsidRDefault="00B72035" w:rsidP="009D5CE1">
      <w:pPr>
        <w:pStyle w:val="Default"/>
        <w:ind w:left="1304" w:firstLine="1"/>
      </w:pPr>
      <w:r w:rsidRPr="00147B75">
        <w:rPr>
          <w:sz w:val="23"/>
          <w:szCs w:val="23"/>
        </w:rPr>
        <w:t xml:space="preserve">Det är leg Ortopedingenjör eller skotekniker </w:t>
      </w:r>
      <w:r w:rsidR="00BD33A3" w:rsidRPr="00147B75">
        <w:rPr>
          <w:sz w:val="23"/>
          <w:szCs w:val="23"/>
        </w:rPr>
        <w:t>på ortopedtekniska verkstaden (OT</w:t>
      </w:r>
      <w:r w:rsidRPr="00147B75">
        <w:rPr>
          <w:sz w:val="23"/>
          <w:szCs w:val="23"/>
        </w:rPr>
        <w:t xml:space="preserve">A) </w:t>
      </w:r>
      <w:r w:rsidR="00BD33A3" w:rsidRPr="00147B75">
        <w:rPr>
          <w:sz w:val="23"/>
          <w:szCs w:val="23"/>
        </w:rPr>
        <w:t>som provar ut och levererar de flesta värmehjälpmedel</w:t>
      </w:r>
      <w:r w:rsidRPr="00147B75">
        <w:rPr>
          <w:sz w:val="23"/>
          <w:szCs w:val="23"/>
        </w:rPr>
        <w:t xml:space="preserve"> i samarbete med förskrivaren</w:t>
      </w:r>
      <w:r w:rsidR="00BD33A3" w:rsidRPr="00147B75">
        <w:rPr>
          <w:sz w:val="23"/>
          <w:szCs w:val="23"/>
        </w:rPr>
        <w:t xml:space="preserve">. </w:t>
      </w:r>
    </w:p>
    <w:p w:rsidR="009D5CE1" w:rsidRPr="00147B75" w:rsidRDefault="009D5CE1" w:rsidP="009D5CE1">
      <w:pPr>
        <w:pStyle w:val="Default"/>
        <w:rPr>
          <w:sz w:val="23"/>
          <w:szCs w:val="23"/>
        </w:rPr>
      </w:pPr>
    </w:p>
    <w:p w:rsidR="00147B75" w:rsidRDefault="00081FE2" w:rsidP="00B65C04">
      <w:pPr>
        <w:pStyle w:val="Default"/>
        <w:ind w:left="1304"/>
        <w:rPr>
          <w:sz w:val="22"/>
          <w:szCs w:val="22"/>
        </w:rPr>
      </w:pPr>
      <w:r w:rsidRPr="00147B75">
        <w:rPr>
          <w:sz w:val="22"/>
          <w:szCs w:val="22"/>
        </w:rPr>
        <w:lastRenderedPageBreak/>
        <w:t>Utprovaren skall ge p</w:t>
      </w:r>
      <w:r w:rsidR="00B65C04" w:rsidRPr="00147B75">
        <w:rPr>
          <w:sz w:val="22"/>
          <w:szCs w:val="22"/>
        </w:rPr>
        <w:t>atienten</w:t>
      </w:r>
      <w:r w:rsidRPr="00147B75">
        <w:rPr>
          <w:sz w:val="22"/>
          <w:szCs w:val="22"/>
        </w:rPr>
        <w:t xml:space="preserve">/brukaren </w:t>
      </w:r>
      <w:r w:rsidR="00B65C04" w:rsidRPr="00147B75">
        <w:rPr>
          <w:sz w:val="22"/>
          <w:szCs w:val="22"/>
        </w:rPr>
        <w:t>skriftliga instruktioner om</w:t>
      </w:r>
      <w:r w:rsidR="00BD33A3" w:rsidRPr="00147B75">
        <w:rPr>
          <w:sz w:val="22"/>
          <w:szCs w:val="22"/>
        </w:rPr>
        <w:t xml:space="preserve">, </w:t>
      </w:r>
      <w:r w:rsidR="00B65C04" w:rsidRPr="00147B75">
        <w:rPr>
          <w:sz w:val="22"/>
          <w:szCs w:val="22"/>
        </w:rPr>
        <w:t xml:space="preserve">hur och när </w:t>
      </w:r>
      <w:r w:rsidR="00E54B48" w:rsidRPr="00147B75">
        <w:rPr>
          <w:sz w:val="22"/>
          <w:szCs w:val="22"/>
        </w:rPr>
        <w:t>värmehjälpmedlet</w:t>
      </w:r>
      <w:r w:rsidR="00B65C04" w:rsidRPr="00147B75">
        <w:rPr>
          <w:sz w:val="22"/>
          <w:szCs w:val="22"/>
        </w:rPr>
        <w:t xml:space="preserve"> ska</w:t>
      </w:r>
      <w:r w:rsidR="00E54B48" w:rsidRPr="00147B75">
        <w:rPr>
          <w:sz w:val="22"/>
          <w:szCs w:val="22"/>
        </w:rPr>
        <w:t>ll</w:t>
      </w:r>
      <w:r w:rsidR="00B65C04" w:rsidRPr="00147B75">
        <w:rPr>
          <w:sz w:val="22"/>
          <w:szCs w:val="22"/>
        </w:rPr>
        <w:t xml:space="preserve"> användas och skötas.</w:t>
      </w:r>
    </w:p>
    <w:p w:rsidR="00B65C04" w:rsidRPr="00147B75" w:rsidRDefault="00B65C04" w:rsidP="00B65C04">
      <w:pPr>
        <w:pStyle w:val="Default"/>
        <w:ind w:left="1304"/>
        <w:rPr>
          <w:sz w:val="22"/>
          <w:szCs w:val="22"/>
        </w:rPr>
      </w:pPr>
      <w:r w:rsidRPr="00147B75">
        <w:rPr>
          <w:sz w:val="22"/>
          <w:szCs w:val="22"/>
        </w:rPr>
        <w:t xml:space="preserve"> </w:t>
      </w:r>
    </w:p>
    <w:p w:rsidR="006B39E9" w:rsidRPr="00147B75" w:rsidRDefault="006B39E9" w:rsidP="00016C3D">
      <w:pPr>
        <w:pStyle w:val="Default"/>
        <w:ind w:left="1304"/>
        <w:rPr>
          <w:sz w:val="22"/>
          <w:szCs w:val="22"/>
        </w:rPr>
      </w:pPr>
      <w:r w:rsidRPr="00147B75">
        <w:rPr>
          <w:sz w:val="22"/>
          <w:szCs w:val="22"/>
        </w:rPr>
        <w:t>Förskrivaren skall betona för patienten</w:t>
      </w:r>
      <w:r w:rsidR="009E0B9D" w:rsidRPr="00147B75">
        <w:rPr>
          <w:sz w:val="22"/>
          <w:szCs w:val="22"/>
        </w:rPr>
        <w:t>/brukaren</w:t>
      </w:r>
      <w:r w:rsidRPr="00147B75">
        <w:rPr>
          <w:sz w:val="22"/>
          <w:szCs w:val="22"/>
        </w:rPr>
        <w:t xml:space="preserve"> vikten av att ta kontakt med Ortopedtekniska avdelningen (OTA) vid frågor och vid eventuella problem kring användningen av värmehjälpmedlet. </w:t>
      </w:r>
    </w:p>
    <w:p w:rsidR="006B39E9" w:rsidRPr="00147B75" w:rsidRDefault="006B39E9" w:rsidP="00B65C04">
      <w:pPr>
        <w:pStyle w:val="Default"/>
        <w:ind w:left="1304"/>
        <w:rPr>
          <w:sz w:val="22"/>
          <w:szCs w:val="22"/>
        </w:rPr>
      </w:pPr>
    </w:p>
    <w:p w:rsidR="009D5CE1" w:rsidRPr="00147B75" w:rsidRDefault="00B65C04" w:rsidP="00B65C04">
      <w:pPr>
        <w:pStyle w:val="Default"/>
        <w:ind w:left="1304"/>
        <w:rPr>
          <w:sz w:val="22"/>
          <w:szCs w:val="22"/>
        </w:rPr>
      </w:pPr>
      <w:r w:rsidRPr="00147B75">
        <w:rPr>
          <w:sz w:val="22"/>
          <w:szCs w:val="22"/>
        </w:rPr>
        <w:t>Förskrivaren ska</w:t>
      </w:r>
      <w:r w:rsidR="00864ED8" w:rsidRPr="00147B75">
        <w:rPr>
          <w:sz w:val="22"/>
          <w:szCs w:val="22"/>
        </w:rPr>
        <w:t>ll</w:t>
      </w:r>
      <w:r w:rsidRPr="00147B75">
        <w:rPr>
          <w:sz w:val="22"/>
          <w:szCs w:val="22"/>
        </w:rPr>
        <w:t xml:space="preserve"> följa upp o</w:t>
      </w:r>
      <w:r w:rsidR="00020A7F" w:rsidRPr="00147B75">
        <w:rPr>
          <w:sz w:val="22"/>
          <w:szCs w:val="22"/>
        </w:rPr>
        <w:t xml:space="preserve">ch utvärdera </w:t>
      </w:r>
      <w:r w:rsidR="00E54B48" w:rsidRPr="00147B75">
        <w:rPr>
          <w:sz w:val="22"/>
          <w:szCs w:val="22"/>
        </w:rPr>
        <w:t>värmehjälpmedlet</w:t>
      </w:r>
      <w:r w:rsidRPr="00147B75">
        <w:rPr>
          <w:sz w:val="22"/>
          <w:szCs w:val="22"/>
        </w:rPr>
        <w:t xml:space="preserve"> fram till dess behovet upphört eller ansvaret för patienten</w:t>
      </w:r>
      <w:r w:rsidR="009E0B9D" w:rsidRPr="00147B75">
        <w:rPr>
          <w:sz w:val="22"/>
          <w:szCs w:val="22"/>
        </w:rPr>
        <w:t>/brukaren</w:t>
      </w:r>
      <w:r w:rsidRPr="00147B75">
        <w:rPr>
          <w:sz w:val="22"/>
          <w:szCs w:val="22"/>
        </w:rPr>
        <w:t xml:space="preserve"> tagits över av någon annan. </w:t>
      </w:r>
    </w:p>
    <w:p w:rsidR="000C2FF5" w:rsidRPr="00147B75" w:rsidRDefault="000C2FF5" w:rsidP="00B65C04">
      <w:pPr>
        <w:pStyle w:val="Default"/>
        <w:ind w:left="1304"/>
        <w:rPr>
          <w:sz w:val="22"/>
          <w:szCs w:val="22"/>
        </w:rPr>
      </w:pPr>
    </w:p>
    <w:p w:rsidR="000C2FF5" w:rsidRPr="002D2507" w:rsidRDefault="000C2FF5" w:rsidP="000C2FF5">
      <w:pPr>
        <w:pStyle w:val="Default"/>
        <w:ind w:left="1304"/>
        <w:rPr>
          <w:sz w:val="22"/>
          <w:szCs w:val="22"/>
        </w:rPr>
      </w:pPr>
      <w:r w:rsidRPr="00147B75">
        <w:rPr>
          <w:sz w:val="22"/>
          <w:szCs w:val="22"/>
        </w:rPr>
        <w:t>Det är viktigt att vara uppmärksam på att värmehjälpmedlet passar ihop med eventuella övriga hjälpmedel.</w:t>
      </w:r>
    </w:p>
    <w:p w:rsidR="000169D6" w:rsidRDefault="000169D6" w:rsidP="00301EAB">
      <w:pPr>
        <w:ind w:left="1304"/>
        <w:rPr>
          <w:sz w:val="22"/>
        </w:rPr>
      </w:pPr>
    </w:p>
    <w:p w:rsidR="000169D6" w:rsidRDefault="009B03A5">
      <w:pPr>
        <w:pStyle w:val="Rubrik1"/>
        <w:rPr>
          <w:sz w:val="22"/>
        </w:rPr>
      </w:pPr>
      <w:r>
        <w:rPr>
          <w:sz w:val="22"/>
        </w:rPr>
        <w:t>Omfattning och avgifter</w:t>
      </w:r>
    </w:p>
    <w:p w:rsidR="009B03A5" w:rsidRPr="009B03A5" w:rsidRDefault="00E54B48" w:rsidP="009B03A5">
      <w:pPr>
        <w:ind w:left="1304" w:firstLine="1"/>
        <w:rPr>
          <w:sz w:val="22"/>
          <w:szCs w:val="22"/>
        </w:rPr>
      </w:pPr>
      <w:r>
        <w:rPr>
          <w:sz w:val="22"/>
          <w:szCs w:val="22"/>
        </w:rPr>
        <w:t>Värmehjälpmedel</w:t>
      </w:r>
      <w:r w:rsidR="009B03A5" w:rsidRPr="009B03A5">
        <w:rPr>
          <w:sz w:val="22"/>
          <w:szCs w:val="22"/>
        </w:rPr>
        <w:t xml:space="preserve"> </w:t>
      </w:r>
      <w:r w:rsidR="009D5CE1">
        <w:rPr>
          <w:sz w:val="22"/>
          <w:szCs w:val="22"/>
        </w:rPr>
        <w:t>förskrivs vid behov</w:t>
      </w:r>
      <w:r w:rsidR="00B65C04">
        <w:rPr>
          <w:sz w:val="22"/>
          <w:szCs w:val="22"/>
        </w:rPr>
        <w:t>. Patienten</w:t>
      </w:r>
      <w:r w:rsidR="009E0B9D">
        <w:rPr>
          <w:rFonts w:cs="Arial"/>
          <w:sz w:val="22"/>
          <w:szCs w:val="22"/>
        </w:rPr>
        <w:t>/brukaren</w:t>
      </w:r>
      <w:r w:rsidR="00B65C04">
        <w:rPr>
          <w:sz w:val="22"/>
          <w:szCs w:val="22"/>
        </w:rPr>
        <w:t xml:space="preserve"> betalar </w:t>
      </w:r>
      <w:r w:rsidR="009B03A5">
        <w:rPr>
          <w:sz w:val="22"/>
          <w:szCs w:val="22"/>
        </w:rPr>
        <w:t>hjälpmedelsavgift</w:t>
      </w:r>
      <w:r w:rsidR="00095B79">
        <w:rPr>
          <w:sz w:val="22"/>
          <w:szCs w:val="22"/>
        </w:rPr>
        <w:t xml:space="preserve"> (undantaget b</w:t>
      </w:r>
      <w:r w:rsidR="00B65C04">
        <w:rPr>
          <w:sz w:val="22"/>
          <w:szCs w:val="22"/>
        </w:rPr>
        <w:t>arn&lt;20 år)</w:t>
      </w:r>
      <w:r w:rsidR="009B03A5">
        <w:rPr>
          <w:sz w:val="22"/>
          <w:szCs w:val="22"/>
        </w:rPr>
        <w:t>.</w:t>
      </w:r>
    </w:p>
    <w:p w:rsidR="000169D6" w:rsidRDefault="000169D6">
      <w:pPr>
        <w:ind w:left="1304"/>
        <w:rPr>
          <w:iCs/>
          <w:sz w:val="22"/>
        </w:rPr>
      </w:pPr>
    </w:p>
    <w:p w:rsidR="00D707DE" w:rsidRPr="00BA0A4A" w:rsidRDefault="00301EAB" w:rsidP="00BA0A4A">
      <w:pPr>
        <w:pStyle w:val="Default"/>
        <w:ind w:left="1304"/>
        <w:rPr>
          <w:rStyle w:val="Hyperlnk"/>
          <w:color w:val="auto"/>
          <w:sz w:val="22"/>
          <w:szCs w:val="22"/>
          <w:u w:val="none"/>
        </w:rPr>
      </w:pPr>
      <w:r w:rsidRPr="005F2ED2">
        <w:rPr>
          <w:sz w:val="22"/>
          <w:szCs w:val="22"/>
        </w:rPr>
        <w:t>Patienten</w:t>
      </w:r>
      <w:r w:rsidR="009E0B9D">
        <w:rPr>
          <w:sz w:val="22"/>
          <w:szCs w:val="22"/>
        </w:rPr>
        <w:t>/brukaren</w:t>
      </w:r>
      <w:r w:rsidRPr="005F2ED2">
        <w:rPr>
          <w:sz w:val="22"/>
          <w:szCs w:val="22"/>
        </w:rPr>
        <w:t xml:space="preserve"> betalar en </w:t>
      </w:r>
      <w:r w:rsidR="00B65C04" w:rsidRPr="005F2ED2">
        <w:rPr>
          <w:sz w:val="22"/>
          <w:szCs w:val="22"/>
        </w:rPr>
        <w:t>hjälpmedelsavgift</w:t>
      </w:r>
      <w:r w:rsidR="000A4B07" w:rsidRPr="005F2ED2">
        <w:rPr>
          <w:sz w:val="22"/>
          <w:szCs w:val="22"/>
        </w:rPr>
        <w:t xml:space="preserve"> per </w:t>
      </w:r>
      <w:r w:rsidR="00A01EC6" w:rsidRPr="005F2ED2">
        <w:rPr>
          <w:sz w:val="22"/>
          <w:szCs w:val="22"/>
        </w:rPr>
        <w:t>par</w:t>
      </w:r>
      <w:r w:rsidR="003629A5" w:rsidRPr="005F2ED2">
        <w:rPr>
          <w:sz w:val="22"/>
          <w:szCs w:val="22"/>
        </w:rPr>
        <w:t xml:space="preserve">. </w:t>
      </w:r>
    </w:p>
    <w:p w:rsidR="00CB7C90" w:rsidRDefault="00CB7C90" w:rsidP="00B65C04">
      <w:pPr>
        <w:rPr>
          <w:sz w:val="22"/>
          <w:szCs w:val="22"/>
        </w:rPr>
      </w:pPr>
    </w:p>
    <w:p w:rsidR="000169D6" w:rsidRDefault="008A5AF4">
      <w:pPr>
        <w:ind w:left="1304"/>
        <w:rPr>
          <w:rStyle w:val="Hyperlnk"/>
          <w:sz w:val="22"/>
          <w:szCs w:val="22"/>
        </w:rPr>
      </w:pPr>
      <w:r>
        <w:rPr>
          <w:sz w:val="22"/>
          <w:szCs w:val="22"/>
        </w:rPr>
        <w:t>För information om dubbel</w:t>
      </w:r>
      <w:r w:rsidRPr="00C66A55">
        <w:rPr>
          <w:sz w:val="22"/>
          <w:szCs w:val="22"/>
        </w:rPr>
        <w:t>förskrivning samt extrem förslitning av hjälpmedel, var god se</w:t>
      </w:r>
      <w:r w:rsidRPr="00C66A55">
        <w:rPr>
          <w:color w:val="2E74B5" w:themeColor="accent1" w:themeShade="BF"/>
          <w:sz w:val="22"/>
          <w:szCs w:val="22"/>
        </w:rPr>
        <w:t xml:space="preserve"> </w:t>
      </w:r>
      <w:hyperlink r:id="rId10" w:history="1">
        <w:r w:rsidRPr="00147B75">
          <w:rPr>
            <w:rStyle w:val="Hyperlnk"/>
            <w:sz w:val="22"/>
            <w:szCs w:val="22"/>
          </w:rPr>
          <w:t>Antal hjälpmedel</w:t>
        </w:r>
      </w:hyperlink>
      <w:r w:rsidR="00BA0A4A">
        <w:rPr>
          <w:rStyle w:val="Hyperlnk"/>
          <w:sz w:val="22"/>
          <w:szCs w:val="22"/>
        </w:rPr>
        <w:t>.</w:t>
      </w:r>
    </w:p>
    <w:p w:rsidR="008A5AF4" w:rsidRDefault="008A5AF4">
      <w:pPr>
        <w:ind w:left="1304"/>
        <w:rPr>
          <w:sz w:val="22"/>
        </w:rPr>
      </w:pPr>
    </w:p>
    <w:p w:rsidR="000169D6" w:rsidRDefault="006B0B4B">
      <w:pPr>
        <w:pStyle w:val="Rubrik1"/>
        <w:rPr>
          <w:sz w:val="22"/>
        </w:rPr>
      </w:pPr>
      <w:r>
        <w:rPr>
          <w:sz w:val="22"/>
        </w:rPr>
        <w:t>Leverantör av hjälpmedel och tjänster</w:t>
      </w:r>
    </w:p>
    <w:p w:rsidR="00D707DE" w:rsidRPr="00F17C20" w:rsidRDefault="008C082E" w:rsidP="00045708">
      <w:pPr>
        <w:pStyle w:val="ingress"/>
        <w:ind w:left="1304"/>
      </w:pPr>
      <w:r w:rsidRPr="008C082E">
        <w:rPr>
          <w:rFonts w:ascii="Arial" w:hAnsi="Arial" w:cs="Arial"/>
          <w:color w:val="333333"/>
          <w:sz w:val="22"/>
          <w:szCs w:val="22"/>
        </w:rPr>
        <w:t>Dalarnas Hjälpmedelscenter har, för Region</w:t>
      </w:r>
      <w:r>
        <w:rPr>
          <w:rFonts w:cs="Arial"/>
          <w:color w:val="333333"/>
          <w:sz w:val="22"/>
          <w:szCs w:val="22"/>
        </w:rPr>
        <w:t xml:space="preserve"> </w:t>
      </w:r>
      <w:r w:rsidR="00CB7C90" w:rsidRPr="00FC4879">
        <w:rPr>
          <w:rFonts w:ascii="Arial" w:hAnsi="Arial" w:cs="Arial"/>
          <w:sz w:val="22"/>
          <w:szCs w:val="22"/>
        </w:rPr>
        <w:t>Dalarna, upphandlat ortopedteknisk ve</w:t>
      </w:r>
      <w:r w:rsidR="00CB7C90">
        <w:rPr>
          <w:rFonts w:ascii="Arial" w:hAnsi="Arial" w:cs="Arial"/>
          <w:sz w:val="22"/>
          <w:szCs w:val="22"/>
        </w:rPr>
        <w:t xml:space="preserve">rksamhet, </w:t>
      </w:r>
      <w:hyperlink r:id="rId11" w:history="1">
        <w:r w:rsidR="00CB7C90" w:rsidRPr="00147B75">
          <w:rPr>
            <w:rStyle w:val="Hyperlnk"/>
            <w:rFonts w:ascii="Arial" w:hAnsi="Arial" w:cs="Arial"/>
            <w:sz w:val="22"/>
            <w:szCs w:val="22"/>
          </w:rPr>
          <w:t>Aktiv Ortopedteknik i Dalarna AB</w:t>
        </w:r>
      </w:hyperlink>
      <w:r w:rsidR="00CB7C90">
        <w:rPr>
          <w:rFonts w:ascii="Arial" w:hAnsi="Arial" w:cs="Arial"/>
          <w:sz w:val="22"/>
          <w:szCs w:val="22"/>
        </w:rPr>
        <w:t>.</w:t>
      </w:r>
      <w:r w:rsidR="00CB7C90" w:rsidRPr="004922D0">
        <w:t xml:space="preserve"> </w:t>
      </w:r>
    </w:p>
    <w:sectPr w:rsidR="00D707DE" w:rsidRPr="00F17C20" w:rsidSect="00375F20">
      <w:headerReference w:type="default" r:id="rId12"/>
      <w:pgSz w:w="11906" w:h="16838"/>
      <w:pgMar w:top="567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B48" w:rsidRDefault="00E54B48">
      <w:r>
        <w:separator/>
      </w:r>
    </w:p>
  </w:endnote>
  <w:endnote w:type="continuationSeparator" w:id="0">
    <w:p w:rsidR="00E54B48" w:rsidRDefault="00E5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B48" w:rsidRDefault="00E54B48">
      <w:r>
        <w:separator/>
      </w:r>
    </w:p>
  </w:footnote>
  <w:footnote w:type="continuationSeparator" w:id="0">
    <w:p w:rsidR="00E54B48" w:rsidRDefault="00E54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2693"/>
      <w:gridCol w:w="2835"/>
      <w:gridCol w:w="850"/>
      <w:gridCol w:w="1278"/>
    </w:tblGrid>
    <w:tr w:rsidR="00FA798C" w:rsidRPr="0041296F" w:rsidTr="00FE75A2">
      <w:trPr>
        <w:cantSplit/>
        <w:trHeight w:val="176"/>
      </w:trPr>
      <w:tc>
        <w:tcPr>
          <w:tcW w:w="2694" w:type="dxa"/>
          <w:vMerge w:val="restart"/>
          <w:tcBorders>
            <w:right w:val="single" w:sz="4" w:space="0" w:color="auto"/>
          </w:tcBorders>
        </w:tcPr>
        <w:p w:rsidR="00FA798C" w:rsidRPr="00FD3EB5" w:rsidRDefault="00CF58D8" w:rsidP="00FA798C">
          <w:pPr>
            <w:pStyle w:val="Sidhuvud"/>
            <w:rPr>
              <w:rFonts w:cs="Arial"/>
              <w:sz w:val="20"/>
            </w:rPr>
          </w:pPr>
          <w:r w:rsidRPr="00CF58D8">
            <w:rPr>
              <w:rFonts w:cs="Arial"/>
              <w:noProof/>
              <w:sz w:val="16"/>
              <w:szCs w:val="16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97155</wp:posOffset>
                </wp:positionV>
                <wp:extent cx="1619250" cy="755650"/>
                <wp:effectExtent l="0" t="0" r="0" b="6350"/>
                <wp:wrapTight wrapText="bothSides">
                  <wp:wrapPolygon edited="0">
                    <wp:start x="0" y="0"/>
                    <wp:lineTo x="0" y="21237"/>
                    <wp:lineTo x="21346" y="21237"/>
                    <wp:lineTo x="21346" y="0"/>
                    <wp:lineTo x="0" y="0"/>
                  </wp:wrapPolygon>
                </wp:wrapTight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FA798C" w:rsidRPr="00FD3EB5" w:rsidRDefault="00FA798C" w:rsidP="00FA798C">
          <w:pPr>
            <w:pStyle w:val="Sidhuvud"/>
            <w:rPr>
              <w:rFonts w:cs="Arial"/>
              <w:sz w:val="20"/>
            </w:rPr>
          </w:pPr>
        </w:p>
        <w:p w:rsidR="00FA798C" w:rsidRPr="00B32AE5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A798C" w:rsidRPr="00D432CC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Rubrik</w:t>
          </w: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A798C" w:rsidRPr="0041296F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ISO-kod</w:t>
          </w:r>
        </w:p>
      </w:tc>
      <w:tc>
        <w:tcPr>
          <w:tcW w:w="1278" w:type="dxa"/>
          <w:tcBorders>
            <w:left w:val="single" w:sz="4" w:space="0" w:color="auto"/>
            <w:bottom w:val="nil"/>
          </w:tcBorders>
        </w:tcPr>
        <w:p w:rsidR="00FA798C" w:rsidRPr="0041296F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Diarienummer</w:t>
          </w:r>
        </w:p>
      </w:tc>
    </w:tr>
    <w:tr w:rsidR="00FA798C" w:rsidRPr="00880089" w:rsidTr="00FE75A2">
      <w:trPr>
        <w:cantSplit/>
        <w:trHeight w:val="175"/>
      </w:trPr>
      <w:tc>
        <w:tcPr>
          <w:tcW w:w="2694" w:type="dxa"/>
          <w:vMerge/>
          <w:tcBorders>
            <w:right w:val="single" w:sz="4" w:space="0" w:color="auto"/>
          </w:tcBorders>
        </w:tcPr>
        <w:p w:rsidR="00FA798C" w:rsidRPr="00B32AE5" w:rsidRDefault="00FA798C" w:rsidP="00FA798C">
          <w:pPr>
            <w:pStyle w:val="Sidhuvud"/>
            <w:rPr>
              <w:rFonts w:cs="Arial"/>
              <w:noProof/>
              <w:sz w:val="16"/>
              <w:szCs w:val="16"/>
            </w:rPr>
          </w:pPr>
        </w:p>
      </w:tc>
      <w:tc>
        <w:tcPr>
          <w:tcW w:w="5528" w:type="dxa"/>
          <w:gridSpan w:val="2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798C" w:rsidRPr="00F812E9" w:rsidRDefault="00FA798C" w:rsidP="00FA798C">
          <w:pPr>
            <w:pStyle w:val="Sidhuvud"/>
            <w:rPr>
              <w:rFonts w:cs="Arial"/>
              <w:b/>
              <w:sz w:val="22"/>
              <w:szCs w:val="22"/>
            </w:rPr>
          </w:pPr>
          <w:r>
            <w:rPr>
              <w:rFonts w:cs="Arial"/>
              <w:b/>
              <w:sz w:val="22"/>
              <w:szCs w:val="22"/>
            </w:rPr>
            <w:t>Hjälpmedelsguide</w:t>
          </w: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798C" w:rsidRPr="00880089" w:rsidRDefault="00FA798C" w:rsidP="00FA798C">
          <w:pPr>
            <w:pStyle w:val="Sidhuvud"/>
            <w:rPr>
              <w:rFonts w:cs="Arial"/>
              <w:sz w:val="20"/>
            </w:rPr>
          </w:pPr>
          <w:r>
            <w:rPr>
              <w:rFonts w:cs="Arial"/>
              <w:sz w:val="20"/>
            </w:rPr>
            <w:t>06</w:t>
          </w:r>
        </w:p>
      </w:tc>
      <w:tc>
        <w:tcPr>
          <w:tcW w:w="1278" w:type="dxa"/>
          <w:tcBorders>
            <w:top w:val="nil"/>
            <w:left w:val="single" w:sz="4" w:space="0" w:color="auto"/>
            <w:bottom w:val="single" w:sz="4" w:space="0" w:color="auto"/>
          </w:tcBorders>
        </w:tcPr>
        <w:p w:rsidR="00FA798C" w:rsidRPr="00880089" w:rsidRDefault="00FA798C" w:rsidP="00FA798C">
          <w:pPr>
            <w:pStyle w:val="Sidhuvud"/>
            <w:rPr>
              <w:rFonts w:cs="Arial"/>
              <w:sz w:val="20"/>
            </w:rPr>
          </w:pPr>
        </w:p>
      </w:tc>
    </w:tr>
    <w:tr w:rsidR="00FA798C" w:rsidRPr="00B32AE5" w:rsidTr="00FE75A2">
      <w:trPr>
        <w:cantSplit/>
        <w:trHeight w:val="176"/>
      </w:trPr>
      <w:tc>
        <w:tcPr>
          <w:tcW w:w="2694" w:type="dxa"/>
          <w:vMerge/>
          <w:tcBorders>
            <w:right w:val="single" w:sz="4" w:space="0" w:color="auto"/>
          </w:tcBorders>
        </w:tcPr>
        <w:p w:rsidR="00FA798C" w:rsidRPr="00B32AE5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798C" w:rsidRPr="00880089" w:rsidRDefault="00FA798C" w:rsidP="00FA798C">
          <w:pPr>
            <w:pStyle w:val="Sidhuvud"/>
            <w:rPr>
              <w:rFonts w:cs="Arial"/>
              <w:sz w:val="20"/>
            </w:rPr>
          </w:pPr>
        </w:p>
      </w:tc>
      <w:tc>
        <w:tcPr>
          <w:tcW w:w="85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A798C" w:rsidRPr="0041296F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Version</w:t>
          </w:r>
        </w:p>
      </w:tc>
      <w:tc>
        <w:tcPr>
          <w:tcW w:w="127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FA798C" w:rsidRPr="00B32AE5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Sida nr (av)</w:t>
          </w:r>
        </w:p>
        <w:p w:rsidR="00FA798C" w:rsidRPr="00B32AE5" w:rsidRDefault="00FA798C" w:rsidP="00FA798C">
          <w:pPr>
            <w:pStyle w:val="Sidhuvud"/>
            <w:jc w:val="center"/>
            <w:rPr>
              <w:rFonts w:cs="Arial"/>
              <w:b/>
              <w:sz w:val="20"/>
            </w:rPr>
          </w:pPr>
          <w:r w:rsidRPr="00B32AE5">
            <w:rPr>
              <w:rStyle w:val="Sidnummer"/>
              <w:rFonts w:cs="Arial"/>
              <w:sz w:val="20"/>
            </w:rPr>
            <w:fldChar w:fldCharType="begin"/>
          </w:r>
          <w:r w:rsidRPr="00B32AE5">
            <w:rPr>
              <w:rStyle w:val="Sidnummer"/>
              <w:rFonts w:cs="Arial"/>
              <w:sz w:val="20"/>
            </w:rPr>
            <w:instrText xml:space="preserve"> PAGE </w:instrText>
          </w:r>
          <w:r w:rsidRPr="00B32AE5">
            <w:rPr>
              <w:rStyle w:val="Sidnummer"/>
              <w:rFonts w:cs="Arial"/>
              <w:sz w:val="20"/>
            </w:rPr>
            <w:fldChar w:fldCharType="separate"/>
          </w:r>
          <w:r w:rsidR="00CF58D8">
            <w:rPr>
              <w:rStyle w:val="Sidnummer"/>
              <w:rFonts w:cs="Arial"/>
              <w:noProof/>
              <w:sz w:val="20"/>
            </w:rPr>
            <w:t>2</w:t>
          </w:r>
          <w:r w:rsidRPr="00B32AE5">
            <w:rPr>
              <w:rStyle w:val="Sidnummer"/>
              <w:rFonts w:cs="Arial"/>
              <w:sz w:val="20"/>
            </w:rPr>
            <w:fldChar w:fldCharType="end"/>
          </w:r>
          <w:r w:rsidRPr="00B32AE5">
            <w:rPr>
              <w:rStyle w:val="Sidnummer"/>
              <w:rFonts w:cs="Arial"/>
              <w:sz w:val="20"/>
            </w:rPr>
            <w:t>(</w:t>
          </w:r>
          <w:r w:rsidRPr="00B32AE5">
            <w:rPr>
              <w:rStyle w:val="Sidnummer"/>
              <w:rFonts w:cs="Arial"/>
              <w:sz w:val="20"/>
            </w:rPr>
            <w:fldChar w:fldCharType="begin"/>
          </w:r>
          <w:r w:rsidRPr="00B32AE5">
            <w:rPr>
              <w:rStyle w:val="Sidnummer"/>
              <w:rFonts w:cs="Arial"/>
              <w:sz w:val="20"/>
            </w:rPr>
            <w:instrText xml:space="preserve"> NUMPAGES </w:instrText>
          </w:r>
          <w:r w:rsidRPr="00B32AE5">
            <w:rPr>
              <w:rStyle w:val="Sidnummer"/>
              <w:rFonts w:cs="Arial"/>
              <w:sz w:val="20"/>
            </w:rPr>
            <w:fldChar w:fldCharType="separate"/>
          </w:r>
          <w:r w:rsidR="00CF58D8">
            <w:rPr>
              <w:rStyle w:val="Sidnummer"/>
              <w:rFonts w:cs="Arial"/>
              <w:noProof/>
              <w:sz w:val="20"/>
            </w:rPr>
            <w:t>2</w:t>
          </w:r>
          <w:r w:rsidRPr="00B32AE5">
            <w:rPr>
              <w:rStyle w:val="Sidnummer"/>
              <w:rFonts w:cs="Arial"/>
              <w:sz w:val="20"/>
            </w:rPr>
            <w:fldChar w:fldCharType="end"/>
          </w:r>
          <w:r w:rsidRPr="00B32AE5">
            <w:rPr>
              <w:rStyle w:val="Sidnummer"/>
              <w:rFonts w:cs="Arial"/>
              <w:sz w:val="20"/>
            </w:rPr>
            <w:t>)</w:t>
          </w:r>
        </w:p>
      </w:tc>
    </w:tr>
    <w:tr w:rsidR="00FA798C" w:rsidRPr="00B32AE5" w:rsidTr="00FE75A2">
      <w:trPr>
        <w:cantSplit/>
        <w:trHeight w:val="175"/>
      </w:trPr>
      <w:tc>
        <w:tcPr>
          <w:tcW w:w="2694" w:type="dxa"/>
          <w:vMerge/>
          <w:tcBorders>
            <w:right w:val="single" w:sz="4" w:space="0" w:color="auto"/>
          </w:tcBorders>
        </w:tcPr>
        <w:p w:rsidR="00FA798C" w:rsidRPr="00B32AE5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798C" w:rsidRPr="00B32AE5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85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798C" w:rsidRPr="00880089" w:rsidRDefault="00FA798C" w:rsidP="00FA798C">
          <w:pPr>
            <w:pStyle w:val="Sidhuvud"/>
            <w:rPr>
              <w:rFonts w:cs="Arial"/>
              <w:sz w:val="20"/>
            </w:rPr>
          </w:pPr>
          <w:r w:rsidRPr="00FA798C">
            <w:rPr>
              <w:rFonts w:cs="Arial"/>
              <w:sz w:val="20"/>
            </w:rPr>
            <w:t>1</w:t>
          </w:r>
        </w:p>
      </w:tc>
      <w:tc>
        <w:tcPr>
          <w:tcW w:w="1278" w:type="dxa"/>
          <w:vMerge/>
          <w:tcBorders>
            <w:top w:val="nil"/>
            <w:left w:val="single" w:sz="4" w:space="0" w:color="auto"/>
            <w:bottom w:val="single" w:sz="4" w:space="0" w:color="auto"/>
          </w:tcBorders>
        </w:tcPr>
        <w:p w:rsidR="00FA798C" w:rsidRPr="00B32AE5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</w:p>
      </w:tc>
    </w:tr>
    <w:tr w:rsidR="00FA798C" w:rsidRPr="0041296F" w:rsidTr="00FE75A2">
      <w:trPr>
        <w:cantSplit/>
        <w:trHeight w:val="176"/>
      </w:trPr>
      <w:tc>
        <w:tcPr>
          <w:tcW w:w="2694" w:type="dxa"/>
          <w:vMerge/>
          <w:tcBorders>
            <w:right w:val="single" w:sz="4" w:space="0" w:color="auto"/>
          </w:tcBorders>
        </w:tcPr>
        <w:p w:rsidR="00FA798C" w:rsidRPr="00B32AE5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A798C" w:rsidRPr="0041296F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Dokumentnamn</w:t>
          </w:r>
        </w:p>
      </w:tc>
      <w:tc>
        <w:tcPr>
          <w:tcW w:w="2128" w:type="dxa"/>
          <w:gridSpan w:val="2"/>
          <w:tcBorders>
            <w:left w:val="single" w:sz="4" w:space="0" w:color="auto"/>
            <w:bottom w:val="nil"/>
          </w:tcBorders>
        </w:tcPr>
        <w:p w:rsidR="00FA798C" w:rsidRPr="0041296F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  <w:proofErr w:type="gramStart"/>
          <w:r w:rsidRPr="00B32AE5">
            <w:rPr>
              <w:rFonts w:cs="Arial"/>
              <w:sz w:val="16"/>
              <w:szCs w:val="16"/>
            </w:rPr>
            <w:t>Fastställd</w:t>
          </w:r>
          <w:proofErr w:type="gramEnd"/>
          <w:r w:rsidRPr="00B32AE5">
            <w:rPr>
              <w:rFonts w:cs="Arial"/>
              <w:sz w:val="16"/>
              <w:szCs w:val="16"/>
            </w:rPr>
            <w:t xml:space="preserve"> datum</w:t>
          </w:r>
        </w:p>
      </w:tc>
    </w:tr>
    <w:tr w:rsidR="00FA798C" w:rsidRPr="00880089" w:rsidTr="00FE75A2">
      <w:trPr>
        <w:cantSplit/>
        <w:trHeight w:val="175"/>
      </w:trPr>
      <w:tc>
        <w:tcPr>
          <w:tcW w:w="2694" w:type="dxa"/>
          <w:vMerge/>
          <w:tcBorders>
            <w:right w:val="single" w:sz="4" w:space="0" w:color="auto"/>
          </w:tcBorders>
        </w:tcPr>
        <w:p w:rsidR="00FA798C" w:rsidRPr="00B32AE5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5528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798C" w:rsidRPr="00E04051" w:rsidRDefault="00FA798C" w:rsidP="00FA798C">
          <w:pPr>
            <w:pStyle w:val="Sidhuvud"/>
            <w:rPr>
              <w:rFonts w:cs="Arial"/>
              <w:b/>
              <w:sz w:val="20"/>
            </w:rPr>
          </w:pPr>
          <w:r w:rsidRPr="00E04051">
            <w:rPr>
              <w:rFonts w:cs="Arial"/>
              <w:b/>
              <w:sz w:val="20"/>
            </w:rPr>
            <w:t xml:space="preserve">Riktlinje – </w:t>
          </w:r>
          <w:r>
            <w:rPr>
              <w:rFonts w:cs="Arial"/>
              <w:b/>
              <w:sz w:val="20"/>
            </w:rPr>
            <w:t>Värmehjälpmedel</w:t>
          </w:r>
        </w:p>
      </w:tc>
      <w:tc>
        <w:tcPr>
          <w:tcW w:w="2128" w:type="dxa"/>
          <w:gridSpan w:val="2"/>
          <w:tcBorders>
            <w:top w:val="nil"/>
            <w:left w:val="single" w:sz="4" w:space="0" w:color="auto"/>
            <w:bottom w:val="single" w:sz="4" w:space="0" w:color="auto"/>
          </w:tcBorders>
        </w:tcPr>
        <w:p w:rsidR="00FA798C" w:rsidRPr="00880089" w:rsidRDefault="00FA798C" w:rsidP="00FA798C">
          <w:pPr>
            <w:pStyle w:val="Sidhuvud"/>
            <w:rPr>
              <w:rFonts w:cs="Arial"/>
              <w:sz w:val="20"/>
            </w:rPr>
          </w:pPr>
        </w:p>
      </w:tc>
    </w:tr>
    <w:tr w:rsidR="00FA798C" w:rsidRPr="00B32AE5" w:rsidTr="00FE75A2">
      <w:trPr>
        <w:cantSplit/>
        <w:trHeight w:val="60"/>
      </w:trPr>
      <w:tc>
        <w:tcPr>
          <w:tcW w:w="2694" w:type="dxa"/>
          <w:vMerge/>
          <w:tcBorders>
            <w:right w:val="single" w:sz="4" w:space="0" w:color="auto"/>
          </w:tcBorders>
        </w:tcPr>
        <w:p w:rsidR="00FA798C" w:rsidRPr="00B32AE5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FA798C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Framtagen av</w:t>
          </w:r>
        </w:p>
        <w:p w:rsidR="00645647" w:rsidRPr="00B32AE5" w:rsidRDefault="00645647" w:rsidP="00FA798C">
          <w:pPr>
            <w:pStyle w:val="Sidhuvud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Referensgrupp Ortopedtekniska hjälpmedel och tjänster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FA798C" w:rsidRPr="00B32AE5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Godkänd och fastställd av</w:t>
          </w:r>
        </w:p>
      </w:tc>
      <w:tc>
        <w:tcPr>
          <w:tcW w:w="2128" w:type="dxa"/>
          <w:gridSpan w:val="2"/>
          <w:tcBorders>
            <w:top w:val="single" w:sz="4" w:space="0" w:color="auto"/>
            <w:left w:val="single" w:sz="4" w:space="0" w:color="auto"/>
          </w:tcBorders>
        </w:tcPr>
        <w:p w:rsidR="00FA798C" w:rsidRPr="00B32AE5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  <w:r w:rsidRPr="00B32AE5">
            <w:rPr>
              <w:rFonts w:cs="Arial"/>
              <w:sz w:val="16"/>
              <w:szCs w:val="16"/>
            </w:rPr>
            <w:t>Giltig från</w:t>
          </w:r>
        </w:p>
      </w:tc>
    </w:tr>
    <w:tr w:rsidR="00FA798C" w:rsidRPr="007D0A94" w:rsidTr="00FE75A2">
      <w:trPr>
        <w:cantSplit/>
      </w:trPr>
      <w:tc>
        <w:tcPr>
          <w:tcW w:w="2694" w:type="dxa"/>
          <w:vMerge/>
          <w:tcBorders>
            <w:right w:val="single" w:sz="4" w:space="0" w:color="auto"/>
          </w:tcBorders>
        </w:tcPr>
        <w:p w:rsidR="00FA798C" w:rsidRPr="00B32AE5" w:rsidRDefault="00FA798C" w:rsidP="00FA798C">
          <w:pPr>
            <w:pStyle w:val="Sidhuvud"/>
            <w:rPr>
              <w:rFonts w:cs="Arial"/>
              <w:sz w:val="16"/>
              <w:szCs w:val="16"/>
            </w:rPr>
          </w:pPr>
        </w:p>
      </w:tc>
      <w:tc>
        <w:tcPr>
          <w:tcW w:w="2693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A798C" w:rsidRPr="007D0A94" w:rsidRDefault="00FA798C" w:rsidP="00FA798C">
          <w:pPr>
            <w:pStyle w:val="Sidhuvud"/>
            <w:rPr>
              <w:rFonts w:cs="Arial"/>
              <w:sz w:val="20"/>
            </w:rPr>
          </w:pPr>
        </w:p>
      </w:tc>
      <w:tc>
        <w:tcPr>
          <w:tcW w:w="2835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FA798C" w:rsidRPr="007D0A94" w:rsidRDefault="00FA798C" w:rsidP="00FA798C">
          <w:pPr>
            <w:pStyle w:val="Sidhuvud"/>
            <w:rPr>
              <w:rFonts w:cs="Arial"/>
              <w:sz w:val="20"/>
            </w:rPr>
          </w:pPr>
        </w:p>
      </w:tc>
      <w:tc>
        <w:tcPr>
          <w:tcW w:w="2128" w:type="dxa"/>
          <w:gridSpan w:val="2"/>
          <w:tcBorders>
            <w:left w:val="single" w:sz="4" w:space="0" w:color="auto"/>
          </w:tcBorders>
        </w:tcPr>
        <w:p w:rsidR="00FA798C" w:rsidRPr="007D0A94" w:rsidRDefault="00FA798C" w:rsidP="00FA798C">
          <w:pPr>
            <w:pStyle w:val="Sidhuvud"/>
            <w:rPr>
              <w:rFonts w:cs="Arial"/>
              <w:sz w:val="20"/>
            </w:rPr>
          </w:pPr>
        </w:p>
      </w:tc>
    </w:tr>
  </w:tbl>
  <w:p w:rsidR="00E54B48" w:rsidRPr="00FA798C" w:rsidRDefault="00E54B48" w:rsidP="00FA798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44ACC"/>
    <w:multiLevelType w:val="hybridMultilevel"/>
    <w:tmpl w:val="E098C0C4"/>
    <w:lvl w:ilvl="0" w:tplc="041D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25421B73"/>
    <w:multiLevelType w:val="hybridMultilevel"/>
    <w:tmpl w:val="98BA8E1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CE6BEC"/>
    <w:multiLevelType w:val="hybridMultilevel"/>
    <w:tmpl w:val="3B1E6D0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B95226A"/>
    <w:multiLevelType w:val="hybridMultilevel"/>
    <w:tmpl w:val="D09C8CB2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0FE39E7"/>
    <w:multiLevelType w:val="hybridMultilevel"/>
    <w:tmpl w:val="DED09110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5" w15:restartNumberingAfterBreak="0">
    <w:nsid w:val="517C436F"/>
    <w:multiLevelType w:val="hybridMultilevel"/>
    <w:tmpl w:val="961A062E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F573A44"/>
    <w:multiLevelType w:val="hybridMultilevel"/>
    <w:tmpl w:val="FBAC781C"/>
    <w:lvl w:ilvl="0" w:tplc="809A08C6">
      <w:start w:val="1"/>
      <w:numFmt w:val="bullet"/>
      <w:lvlText w:val=""/>
      <w:lvlJc w:val="left"/>
      <w:pPr>
        <w:tabs>
          <w:tab w:val="num" w:pos="1701"/>
        </w:tabs>
        <w:ind w:left="1701" w:hanging="39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4B"/>
    <w:rsid w:val="0001234E"/>
    <w:rsid w:val="000169D6"/>
    <w:rsid w:val="00016C3D"/>
    <w:rsid w:val="00020A7F"/>
    <w:rsid w:val="00045708"/>
    <w:rsid w:val="00081FE2"/>
    <w:rsid w:val="00095B79"/>
    <w:rsid w:val="000A4B07"/>
    <w:rsid w:val="000C2FF5"/>
    <w:rsid w:val="000C4F82"/>
    <w:rsid w:val="000E471C"/>
    <w:rsid w:val="00147B75"/>
    <w:rsid w:val="0016036F"/>
    <w:rsid w:val="00204A64"/>
    <w:rsid w:val="00244DC8"/>
    <w:rsid w:val="002546FD"/>
    <w:rsid w:val="002A3F39"/>
    <w:rsid w:val="002B5E61"/>
    <w:rsid w:val="002C6593"/>
    <w:rsid w:val="002D2507"/>
    <w:rsid w:val="002D7B5A"/>
    <w:rsid w:val="002E751E"/>
    <w:rsid w:val="002F01B9"/>
    <w:rsid w:val="00301EAB"/>
    <w:rsid w:val="00306BD8"/>
    <w:rsid w:val="0031125F"/>
    <w:rsid w:val="00342A3C"/>
    <w:rsid w:val="00346450"/>
    <w:rsid w:val="003629A5"/>
    <w:rsid w:val="00375F20"/>
    <w:rsid w:val="0039194C"/>
    <w:rsid w:val="004E2EEB"/>
    <w:rsid w:val="004E4155"/>
    <w:rsid w:val="004F1C01"/>
    <w:rsid w:val="00526F87"/>
    <w:rsid w:val="00542D3E"/>
    <w:rsid w:val="00581E22"/>
    <w:rsid w:val="00586BC2"/>
    <w:rsid w:val="005977EB"/>
    <w:rsid w:val="005F2ED2"/>
    <w:rsid w:val="00624A2C"/>
    <w:rsid w:val="00645647"/>
    <w:rsid w:val="0065664C"/>
    <w:rsid w:val="00670BD0"/>
    <w:rsid w:val="00695DDC"/>
    <w:rsid w:val="006A22A7"/>
    <w:rsid w:val="006B0B4B"/>
    <w:rsid w:val="006B39E9"/>
    <w:rsid w:val="006C3FE1"/>
    <w:rsid w:val="00715E32"/>
    <w:rsid w:val="007254E6"/>
    <w:rsid w:val="00765B84"/>
    <w:rsid w:val="00864ED8"/>
    <w:rsid w:val="008A5AF4"/>
    <w:rsid w:val="008C082E"/>
    <w:rsid w:val="008C291B"/>
    <w:rsid w:val="008C4E1E"/>
    <w:rsid w:val="008D1FC8"/>
    <w:rsid w:val="009004AB"/>
    <w:rsid w:val="00904D53"/>
    <w:rsid w:val="0099481F"/>
    <w:rsid w:val="009A1869"/>
    <w:rsid w:val="009B03A5"/>
    <w:rsid w:val="009B172B"/>
    <w:rsid w:val="009B577A"/>
    <w:rsid w:val="009C144B"/>
    <w:rsid w:val="009D5CE1"/>
    <w:rsid w:val="009E0B9D"/>
    <w:rsid w:val="009E6C38"/>
    <w:rsid w:val="009F7813"/>
    <w:rsid w:val="00A01EC6"/>
    <w:rsid w:val="00AC52EA"/>
    <w:rsid w:val="00B65C04"/>
    <w:rsid w:val="00B65F43"/>
    <w:rsid w:val="00B72035"/>
    <w:rsid w:val="00BA0A4A"/>
    <w:rsid w:val="00BD33A3"/>
    <w:rsid w:val="00BF7EA7"/>
    <w:rsid w:val="00C0231A"/>
    <w:rsid w:val="00C534A5"/>
    <w:rsid w:val="00CB7C90"/>
    <w:rsid w:val="00CF58D8"/>
    <w:rsid w:val="00D13B3A"/>
    <w:rsid w:val="00D707DE"/>
    <w:rsid w:val="00D91C5E"/>
    <w:rsid w:val="00DB45FE"/>
    <w:rsid w:val="00E54B48"/>
    <w:rsid w:val="00E6253F"/>
    <w:rsid w:val="00EA45B1"/>
    <w:rsid w:val="00EF1531"/>
    <w:rsid w:val="00F17C20"/>
    <w:rsid w:val="00F5789E"/>
    <w:rsid w:val="00F924D0"/>
    <w:rsid w:val="00FA798C"/>
    <w:rsid w:val="00FC4DB3"/>
    <w:rsid w:val="00FD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,"/>
  <w:listSeparator w:val=";"/>
  <w15:docId w15:val="{7EA17011-7D1B-49CE-BA9B-831B7F66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F20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375F20"/>
    <w:pPr>
      <w:keepNext/>
      <w:ind w:left="1304"/>
      <w:outlineLvl w:val="0"/>
    </w:pPr>
    <w:rPr>
      <w:b/>
      <w:bCs/>
    </w:rPr>
  </w:style>
  <w:style w:type="paragraph" w:styleId="Rubrik2">
    <w:name w:val="heading 2"/>
    <w:basedOn w:val="Normal"/>
    <w:next w:val="Normal"/>
    <w:qFormat/>
    <w:rsid w:val="00375F20"/>
    <w:pPr>
      <w:keepNext/>
      <w:spacing w:before="240" w:after="60"/>
      <w:outlineLvl w:val="1"/>
    </w:pPr>
    <w:rPr>
      <w:b/>
      <w:i/>
    </w:rPr>
  </w:style>
  <w:style w:type="paragraph" w:styleId="Rubrik3">
    <w:name w:val="heading 3"/>
    <w:basedOn w:val="Normal"/>
    <w:next w:val="Normal"/>
    <w:qFormat/>
    <w:rsid w:val="00375F20"/>
    <w:pPr>
      <w:keepNext/>
      <w:ind w:left="1304"/>
      <w:outlineLvl w:val="2"/>
    </w:pPr>
    <w:rPr>
      <w:i/>
      <w:iCs/>
    </w:rPr>
  </w:style>
  <w:style w:type="paragraph" w:styleId="Rubrik4">
    <w:name w:val="heading 4"/>
    <w:basedOn w:val="Normal"/>
    <w:next w:val="Normal"/>
    <w:qFormat/>
    <w:rsid w:val="00375F20"/>
    <w:pPr>
      <w:keepNext/>
      <w:ind w:left="1304"/>
      <w:outlineLvl w:val="3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375F2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375F20"/>
    <w:pPr>
      <w:tabs>
        <w:tab w:val="center" w:pos="4536"/>
        <w:tab w:val="right" w:pos="9072"/>
      </w:tabs>
    </w:pPr>
  </w:style>
  <w:style w:type="paragraph" w:styleId="Brdtextmedindrag">
    <w:name w:val="Body Text Indent"/>
    <w:basedOn w:val="Normal"/>
    <w:semiHidden/>
    <w:rsid w:val="00375F20"/>
    <w:pPr>
      <w:ind w:left="1304"/>
    </w:pPr>
  </w:style>
  <w:style w:type="paragraph" w:styleId="Brdtextmedindrag2">
    <w:name w:val="Body Text Indent 2"/>
    <w:basedOn w:val="Normal"/>
    <w:semiHidden/>
    <w:rsid w:val="00375F20"/>
    <w:pPr>
      <w:ind w:left="1304"/>
    </w:pPr>
    <w:rPr>
      <w:i/>
      <w:iCs/>
    </w:rPr>
  </w:style>
  <w:style w:type="paragraph" w:styleId="Brdtext">
    <w:name w:val="Body Text"/>
    <w:basedOn w:val="Normal"/>
    <w:semiHidden/>
    <w:rsid w:val="00375F20"/>
    <w:rPr>
      <w:sz w:val="18"/>
    </w:rPr>
  </w:style>
  <w:style w:type="character" w:styleId="Sidnummer">
    <w:name w:val="page number"/>
    <w:basedOn w:val="Standardstycketeckensnitt"/>
    <w:semiHidden/>
    <w:rsid w:val="00375F20"/>
  </w:style>
  <w:style w:type="paragraph" w:styleId="Brdtext2">
    <w:name w:val="Body Text 2"/>
    <w:basedOn w:val="Normal"/>
    <w:semiHidden/>
    <w:rsid w:val="00375F20"/>
    <w:rPr>
      <w:sz w:val="22"/>
    </w:rPr>
  </w:style>
  <w:style w:type="paragraph" w:customStyle="1" w:styleId="Default">
    <w:name w:val="Default"/>
    <w:rsid w:val="009B03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095B7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D250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2507"/>
    <w:rPr>
      <w:rFonts w:ascii="Segoe UI" w:hAnsi="Segoe UI" w:cs="Segoe UI"/>
      <w:sz w:val="18"/>
      <w:szCs w:val="18"/>
    </w:rPr>
  </w:style>
  <w:style w:type="paragraph" w:customStyle="1" w:styleId="ingress">
    <w:name w:val="ingress"/>
    <w:basedOn w:val="Normal"/>
    <w:rsid w:val="00CB7C90"/>
    <w:pPr>
      <w:spacing w:after="300"/>
    </w:pPr>
    <w:rPr>
      <w:rFonts w:ascii="Times New Roman" w:hAnsi="Times New Roman"/>
      <w:szCs w:val="24"/>
    </w:rPr>
  </w:style>
  <w:style w:type="character" w:styleId="Hyperlnk">
    <w:name w:val="Hyperlink"/>
    <w:basedOn w:val="Standardstycketeckensnitt"/>
    <w:uiPriority w:val="99"/>
    <w:unhideWhenUsed/>
    <w:rsid w:val="00CB7C9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D5CE1"/>
    <w:rPr>
      <w:color w:val="954F72" w:themeColor="followedHyperlink"/>
      <w:u w:val="single"/>
    </w:rPr>
  </w:style>
  <w:style w:type="character" w:customStyle="1" w:styleId="A8">
    <w:name w:val="A8"/>
    <w:uiPriority w:val="99"/>
    <w:rsid w:val="009C144B"/>
    <w:rPr>
      <w:rFonts w:cs="Myriad Pro"/>
      <w:color w:val="000000"/>
      <w:sz w:val="22"/>
      <w:szCs w:val="22"/>
    </w:rPr>
  </w:style>
  <w:style w:type="character" w:customStyle="1" w:styleId="apple-converted-space">
    <w:name w:val="apple-converted-space"/>
    <w:basedOn w:val="Standardstycketeckensnitt"/>
    <w:rsid w:val="00E54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ondalarna.se/plus/hjalpmedel/sortiment/hjalpmedel-i-olika-situatione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ktivortopedteknik.se/a.845/ortopedtekniska-center/falu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regiondalarna.se/plus/hjalpmedel/om-forskrivning/forskrivningsprocessen/sortimentsgrupp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ondalarna.se/plus/hjalpmedel/avtal-och-tjanstekatalog2/avgifter-och-kostnad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04C56-07BC-43F4-B1DC-F70CEA3B4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413</Words>
  <Characters>3303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XXXXXXX</vt:lpstr>
      <vt:lpstr>XXXXXXX</vt:lpstr>
    </vt:vector>
  </TitlesOfParts>
  <Company>Landstinget Dalarna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</dc:title>
  <dc:subject/>
  <dc:creator>staest</dc:creator>
  <cp:keywords/>
  <dc:description/>
  <cp:lastModifiedBy>staest</cp:lastModifiedBy>
  <cp:revision>21</cp:revision>
  <cp:lastPrinted>2015-02-02T09:58:00Z</cp:lastPrinted>
  <dcterms:created xsi:type="dcterms:W3CDTF">2018-08-16T11:15:00Z</dcterms:created>
  <dcterms:modified xsi:type="dcterms:W3CDTF">2019-03-06T07:12:00Z</dcterms:modified>
</cp:coreProperties>
</file>