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Look w:val="04A0" w:firstRow="1" w:lastRow="0" w:firstColumn="1" w:lastColumn="0" w:noHBand="0" w:noVBand="1"/>
      </w:tblPr>
      <w:tblGrid>
        <w:gridCol w:w="1891"/>
        <w:gridCol w:w="5737"/>
        <w:gridCol w:w="8"/>
      </w:tblGrid>
      <w:tr w:rsidR="008D0B09" w:rsidRPr="00241225" w14:paraId="58A268D5" w14:textId="77777777" w:rsidTr="00D773C5">
        <w:trPr>
          <w:trHeight w:val="378"/>
        </w:trPr>
        <w:tc>
          <w:tcPr>
            <w:tcW w:w="7636" w:type="dxa"/>
            <w:gridSpan w:val="3"/>
            <w:vAlign w:val="center"/>
          </w:tcPr>
          <w:p w14:paraId="5FA85A70" w14:textId="06578BA9" w:rsidR="008D0B09" w:rsidRPr="00241225" w:rsidRDefault="004F3CCA" w:rsidP="008D0B09">
            <w:pPr>
              <w:spacing w:after="200" w:line="276" w:lineRule="auto"/>
              <w:jc w:val="center"/>
              <w:rPr>
                <w:rFonts w:cstheme="minorHAnsi"/>
                <w:u w:val="single"/>
              </w:rPr>
            </w:pPr>
            <w:r>
              <w:rPr>
                <w:rFonts w:cstheme="minorHAnsi"/>
                <w:sz w:val="28"/>
                <w:u w:val="single"/>
              </w:rPr>
              <w:t>NSK-S och RSS möte</w:t>
            </w:r>
          </w:p>
        </w:tc>
      </w:tr>
      <w:tr w:rsidR="008D0B09" w:rsidRPr="00241225" w14:paraId="6070412F" w14:textId="77777777" w:rsidTr="00D773C5">
        <w:trPr>
          <w:gridAfter w:val="1"/>
          <w:wAfter w:w="8" w:type="dxa"/>
        </w:trPr>
        <w:tc>
          <w:tcPr>
            <w:tcW w:w="1891" w:type="dxa"/>
          </w:tcPr>
          <w:p w14:paraId="699C8DAA"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Plats:</w:t>
            </w:r>
          </w:p>
        </w:tc>
        <w:tc>
          <w:tcPr>
            <w:tcW w:w="5737" w:type="dxa"/>
            <w:vAlign w:val="center"/>
          </w:tcPr>
          <w:p w14:paraId="35F3AE3E" w14:textId="41B180B0" w:rsidR="008D0B09" w:rsidRPr="00241225" w:rsidRDefault="00D773C5" w:rsidP="00EB2050">
            <w:pPr>
              <w:spacing w:after="200" w:line="276" w:lineRule="auto"/>
              <w:rPr>
                <w:rFonts w:cstheme="minorHAnsi"/>
              </w:rPr>
            </w:pPr>
            <w:r>
              <w:rPr>
                <w:rFonts w:cstheme="minorHAnsi"/>
              </w:rPr>
              <w:t>Digitalt</w:t>
            </w:r>
          </w:p>
        </w:tc>
      </w:tr>
      <w:tr w:rsidR="008D0B09" w:rsidRPr="00241225" w14:paraId="0175634B" w14:textId="77777777" w:rsidTr="00D773C5">
        <w:trPr>
          <w:gridAfter w:val="1"/>
          <w:wAfter w:w="8" w:type="dxa"/>
        </w:trPr>
        <w:tc>
          <w:tcPr>
            <w:tcW w:w="1891" w:type="dxa"/>
          </w:tcPr>
          <w:p w14:paraId="4D819EE9"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Datum: </w:t>
            </w:r>
          </w:p>
        </w:tc>
        <w:tc>
          <w:tcPr>
            <w:tcW w:w="5737" w:type="dxa"/>
            <w:vAlign w:val="center"/>
          </w:tcPr>
          <w:p w14:paraId="00BA2DA2" w14:textId="67963998" w:rsidR="008D0B09" w:rsidRPr="00241225" w:rsidRDefault="00D773C5" w:rsidP="008D0B09">
            <w:pPr>
              <w:spacing w:after="200" w:line="276" w:lineRule="auto"/>
              <w:rPr>
                <w:rFonts w:cstheme="minorHAnsi"/>
              </w:rPr>
            </w:pPr>
            <w:r>
              <w:rPr>
                <w:rFonts w:cstheme="minorHAnsi"/>
              </w:rPr>
              <w:t>12 november, 13.30-16.00</w:t>
            </w:r>
          </w:p>
        </w:tc>
      </w:tr>
      <w:tr w:rsidR="008D0B09" w:rsidRPr="00241225" w14:paraId="4BD2B12D" w14:textId="77777777" w:rsidTr="00D773C5">
        <w:trPr>
          <w:gridAfter w:val="1"/>
          <w:wAfter w:w="8" w:type="dxa"/>
        </w:trPr>
        <w:tc>
          <w:tcPr>
            <w:tcW w:w="1891" w:type="dxa"/>
          </w:tcPr>
          <w:p w14:paraId="19BD59CB"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Deltagare:</w:t>
            </w:r>
          </w:p>
        </w:tc>
        <w:tc>
          <w:tcPr>
            <w:tcW w:w="5737" w:type="dxa"/>
            <w:vAlign w:val="center"/>
          </w:tcPr>
          <w:p w14:paraId="102A8F93" w14:textId="0ED96283" w:rsidR="001B2989" w:rsidRPr="00241225" w:rsidRDefault="00870A44" w:rsidP="001B2989">
            <w:pPr>
              <w:spacing w:after="200" w:line="276" w:lineRule="auto"/>
              <w:rPr>
                <w:rFonts w:cstheme="minorHAnsi"/>
              </w:rPr>
            </w:pPr>
            <w:r>
              <w:rPr>
                <w:rFonts w:cstheme="minorHAnsi"/>
              </w:rPr>
              <w:t>RSS och NSK-S</w:t>
            </w:r>
          </w:p>
        </w:tc>
      </w:tr>
      <w:tr w:rsidR="008D0B09" w:rsidRPr="00241225" w14:paraId="2131455B" w14:textId="77777777" w:rsidTr="00D773C5">
        <w:trPr>
          <w:gridAfter w:val="1"/>
          <w:wAfter w:w="8" w:type="dxa"/>
        </w:trPr>
        <w:tc>
          <w:tcPr>
            <w:tcW w:w="1891" w:type="dxa"/>
          </w:tcPr>
          <w:p w14:paraId="7FFFC01F"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Dokumentation:</w:t>
            </w:r>
          </w:p>
        </w:tc>
        <w:tc>
          <w:tcPr>
            <w:tcW w:w="5737" w:type="dxa"/>
            <w:vAlign w:val="center"/>
          </w:tcPr>
          <w:p w14:paraId="117A7042" w14:textId="2F7A6CB7" w:rsidR="008D0B09" w:rsidRPr="00241225" w:rsidRDefault="00D773C5" w:rsidP="00EB2050">
            <w:pPr>
              <w:spacing w:after="200" w:line="276" w:lineRule="auto"/>
              <w:rPr>
                <w:rFonts w:cstheme="minorHAnsi"/>
              </w:rPr>
            </w:pPr>
            <w:r>
              <w:rPr>
                <w:rFonts w:cstheme="minorHAnsi"/>
              </w:rPr>
              <w:t>Anna Rossipal</w:t>
            </w:r>
          </w:p>
        </w:tc>
      </w:tr>
      <w:tr w:rsidR="008D0B09" w:rsidRPr="00241225" w14:paraId="74397B43" w14:textId="77777777" w:rsidTr="00D773C5">
        <w:trPr>
          <w:gridAfter w:val="1"/>
          <w:wAfter w:w="8" w:type="dxa"/>
        </w:trPr>
        <w:tc>
          <w:tcPr>
            <w:tcW w:w="1891" w:type="dxa"/>
          </w:tcPr>
          <w:p w14:paraId="7A3E826E"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Nästa möte: </w:t>
            </w:r>
          </w:p>
        </w:tc>
        <w:tc>
          <w:tcPr>
            <w:tcW w:w="5737" w:type="dxa"/>
            <w:vAlign w:val="center"/>
          </w:tcPr>
          <w:p w14:paraId="4B1EB603" w14:textId="2C8696B9" w:rsidR="008D0B09" w:rsidRPr="00241225" w:rsidRDefault="00B02215" w:rsidP="00EB2050">
            <w:pPr>
              <w:spacing w:after="200" w:line="276" w:lineRule="auto"/>
              <w:rPr>
                <w:rFonts w:cstheme="minorHAnsi"/>
              </w:rPr>
            </w:pPr>
            <w:r>
              <w:rPr>
                <w:rFonts w:cstheme="minorHAnsi"/>
              </w:rPr>
              <w:t>11 mars 2026</w:t>
            </w:r>
          </w:p>
        </w:tc>
      </w:tr>
      <w:tr w:rsidR="008D0B09" w:rsidRPr="00241225" w14:paraId="09B9DBCC" w14:textId="77777777" w:rsidTr="00D773C5">
        <w:trPr>
          <w:gridAfter w:val="1"/>
          <w:wAfter w:w="8" w:type="dxa"/>
        </w:trPr>
        <w:tc>
          <w:tcPr>
            <w:tcW w:w="1891" w:type="dxa"/>
          </w:tcPr>
          <w:p w14:paraId="36398408"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Agenda/</w:t>
            </w:r>
            <w:r w:rsidRPr="00241225">
              <w:rPr>
                <w:rFonts w:asciiTheme="majorHAnsi" w:hAnsiTheme="majorHAnsi" w:cstheme="majorHAnsi"/>
                <w:b/>
                <w:bCs/>
                <w:sz w:val="22"/>
                <w:szCs w:val="20"/>
                <w:u w:val="single"/>
              </w:rPr>
              <w:br/>
              <w:t xml:space="preserve">dagordning: </w:t>
            </w:r>
          </w:p>
        </w:tc>
        <w:tc>
          <w:tcPr>
            <w:tcW w:w="5737" w:type="dxa"/>
            <w:vAlign w:val="center"/>
          </w:tcPr>
          <w:p w14:paraId="578AFA86" w14:textId="492638A1" w:rsidR="008D0B09" w:rsidRPr="00241225" w:rsidRDefault="008D0B09" w:rsidP="008D0B09">
            <w:pPr>
              <w:spacing w:after="200" w:line="276" w:lineRule="auto"/>
              <w:rPr>
                <w:rFonts w:cstheme="minorHAnsi"/>
              </w:rPr>
            </w:pPr>
            <w:r w:rsidRPr="00241225">
              <w:rPr>
                <w:rFonts w:cstheme="minorHAnsi"/>
              </w:rPr>
              <w:t xml:space="preserve">För fullständig agenda se </w:t>
            </w:r>
            <w:r w:rsidR="00DD5EDD">
              <w:rPr>
                <w:rFonts w:cstheme="minorHAnsi"/>
              </w:rPr>
              <w:t>Outlook</w:t>
            </w:r>
          </w:p>
        </w:tc>
      </w:tr>
    </w:tbl>
    <w:p w14:paraId="51977E5A" w14:textId="77777777" w:rsidR="00B704E4" w:rsidRDefault="00B704E4" w:rsidP="00EE1961">
      <w:pPr>
        <w:spacing w:after="200" w:line="276" w:lineRule="auto"/>
      </w:pPr>
    </w:p>
    <w:p w14:paraId="48F2CD79" w14:textId="77777777" w:rsidR="00752725" w:rsidRDefault="00752725" w:rsidP="00752725">
      <w:pPr>
        <w:spacing w:after="200" w:line="276" w:lineRule="auto"/>
      </w:pPr>
      <w:r>
        <w:t>Välkomna</w:t>
      </w:r>
    </w:p>
    <w:p w14:paraId="6DACBAE3" w14:textId="7C0BB616" w:rsidR="00D128B9" w:rsidRDefault="00D128B9" w:rsidP="00752725">
      <w:pPr>
        <w:spacing w:after="200" w:line="276" w:lineRule="auto"/>
      </w:pPr>
      <w:r>
        <w:t>Åsa hälsar välkommen och ger en sammanhangmarkering för de gemensamma mötena</w:t>
      </w:r>
      <w:r w:rsidR="00A74BBE">
        <w:t xml:space="preserve"> samt går igenom programmet för dagen.</w:t>
      </w:r>
    </w:p>
    <w:p w14:paraId="309B491E" w14:textId="20087B5A" w:rsidR="00A74BBE" w:rsidRDefault="00A74BBE" w:rsidP="00752725">
      <w:pPr>
        <w:spacing w:after="200" w:line="276" w:lineRule="auto"/>
      </w:pPr>
      <w:r>
        <w:t>Eva Lakso</w:t>
      </w:r>
      <w:r w:rsidR="00CC5D7C">
        <w:t>, ordförande för RSS-nätverket,</w:t>
      </w:r>
      <w:r>
        <w:t xml:space="preserve"> och Lena Gardtman</w:t>
      </w:r>
      <w:r w:rsidR="00CC5D7C">
        <w:t>, ordförande för NSK-S,</w:t>
      </w:r>
      <w:r>
        <w:t xml:space="preserve"> </w:t>
      </w:r>
      <w:r w:rsidR="006151EB">
        <w:t xml:space="preserve">presenterar återkopplingar från de senaste mötena med RSS och NSK-S. </w:t>
      </w:r>
    </w:p>
    <w:p w14:paraId="3C59B546" w14:textId="103689E8" w:rsidR="00A24AD5" w:rsidRDefault="00464408" w:rsidP="00752725">
      <w:pPr>
        <w:spacing w:after="200" w:line="276" w:lineRule="auto"/>
      </w:pPr>
      <w:r>
        <w:t xml:space="preserve">Isabelle Karlsson från Forte </w:t>
      </w:r>
      <w:r w:rsidR="00A24AD5">
        <w:t>ger en information om arbetet med framtagande av strategisk forskningsagenda för det nya programmet hållbar socialtjänst.</w:t>
      </w:r>
      <w:r w:rsidR="00203218">
        <w:t xml:space="preserve"> </w:t>
      </w:r>
      <w:r w:rsidR="00136A2A">
        <w:t>D</w:t>
      </w:r>
      <w:r w:rsidR="42FB5A65">
        <w:t>et</w:t>
      </w:r>
      <w:r w:rsidR="00203218">
        <w:t xml:space="preserve"> finn</w:t>
      </w:r>
      <w:r w:rsidR="1801D9EE">
        <w:t>s</w:t>
      </w:r>
      <w:r w:rsidR="00203218">
        <w:t xml:space="preserve"> möjlighet att</w:t>
      </w:r>
      <w:r w:rsidR="005C02A5">
        <w:t xml:space="preserve"> lämna inspel</w:t>
      </w:r>
      <w:r w:rsidR="00203218">
        <w:t xml:space="preserve"> på forskningsbehov</w:t>
      </w:r>
      <w:r w:rsidR="003F236F">
        <w:t xml:space="preserve">, insatser för att forskningen ska bli relevant och komma till nytta samt ge övriga medskick. Information läggs ut på </w:t>
      </w:r>
      <w:proofErr w:type="spellStart"/>
      <w:r w:rsidR="003F236F">
        <w:t>Projectplace</w:t>
      </w:r>
      <w:proofErr w:type="spellEnd"/>
      <w:r w:rsidR="003F236F">
        <w:t xml:space="preserve">. </w:t>
      </w:r>
    </w:p>
    <w:p w14:paraId="4AD3CDEF" w14:textId="77777777" w:rsidR="00752725" w:rsidRPr="00147CD8" w:rsidRDefault="00752725" w:rsidP="00752725">
      <w:pPr>
        <w:spacing w:after="200" w:line="276" w:lineRule="auto"/>
        <w:rPr>
          <w:b/>
          <w:bCs/>
        </w:rPr>
      </w:pPr>
      <w:r w:rsidRPr="00147CD8">
        <w:rPr>
          <w:b/>
          <w:bCs/>
        </w:rPr>
        <w:t xml:space="preserve">NUSO äldre </w:t>
      </w:r>
    </w:p>
    <w:p w14:paraId="1214ECE1" w14:textId="77777777" w:rsidR="00311FC8" w:rsidRDefault="00752725" w:rsidP="00752725">
      <w:pPr>
        <w:spacing w:after="200" w:line="276" w:lineRule="auto"/>
      </w:pPr>
      <w:r>
        <w:t xml:space="preserve">Birgitta Persdotter, Karlstads universitet, Åsa Hedberg Rundgren, Åsa von Berens och Bettina </w:t>
      </w:r>
      <w:proofErr w:type="spellStart"/>
      <w:r>
        <w:t>Meinow</w:t>
      </w:r>
      <w:proofErr w:type="spellEnd"/>
      <w:r>
        <w:t xml:space="preserve">, Äldrecentrum, informerar om deras önskemål om att starta upp NUSO för området äldre. </w:t>
      </w:r>
    </w:p>
    <w:p w14:paraId="65534A6A" w14:textId="02C47FA7" w:rsidR="00603EF9" w:rsidRDefault="00E44110" w:rsidP="00752725">
      <w:pPr>
        <w:spacing w:after="200" w:line="276" w:lineRule="auto"/>
      </w:pPr>
      <w:r>
        <w:t xml:space="preserve">Birgitta inleder med </w:t>
      </w:r>
      <w:r w:rsidR="00FB356E">
        <w:t xml:space="preserve">att förklara syfte och struktur. </w:t>
      </w:r>
      <w:r w:rsidR="00FB356E" w:rsidRPr="00FB356E">
        <w:t xml:space="preserve">Initiativet bygger på erfarenheter från </w:t>
      </w:r>
      <w:r w:rsidR="00FB356E">
        <w:t>NUSO</w:t>
      </w:r>
      <w:r w:rsidR="00FB356E" w:rsidRPr="00FB356E">
        <w:t xml:space="preserve"> Barn och </w:t>
      </w:r>
      <w:r w:rsidR="00FB356E">
        <w:t>NUSO</w:t>
      </w:r>
      <w:r w:rsidR="00FB356E" w:rsidRPr="00FB356E">
        <w:t xml:space="preserve"> Vuxen och syftar till att </w:t>
      </w:r>
      <w:r w:rsidR="005E13F4">
        <w:t>undersöka nuläget och förstå hur socialtjänstens arbete förändras över tid, följa resultatet av omställningen till ny SoL</w:t>
      </w:r>
      <w:r w:rsidR="00951A32">
        <w:t xml:space="preserve"> samt öka kunskapen om vägen till och resultat av insatser. </w:t>
      </w:r>
      <w:r w:rsidR="009D0E81">
        <w:t>Utgångspunkten är SNAC Stockholm</w:t>
      </w:r>
      <w:r w:rsidR="00E16F10">
        <w:t xml:space="preserve"> Äldreomsorg. </w:t>
      </w:r>
      <w:r w:rsidR="000A0CC1" w:rsidRPr="000A0CC1">
        <w:t xml:space="preserve">Åsa von Berens och Bettina Meinhof </w:t>
      </w:r>
      <w:r w:rsidR="000A0CC1">
        <w:t>beskr</w:t>
      </w:r>
      <w:r w:rsidR="3165094B">
        <w:t>iver</w:t>
      </w:r>
      <w:r w:rsidR="000A0CC1" w:rsidRPr="000A0CC1">
        <w:t xml:space="preserve"> hur lokal data från dokumentationssystem används för att analysera insatser, behov och utfall inom äldreomsorgen. Exempel gavs på analyser av hemtjänsttimmar, skillnader mellan </w:t>
      </w:r>
      <w:r w:rsidR="000A0CC1" w:rsidRPr="000A0CC1">
        <w:lastRenderedPageBreak/>
        <w:t>grupper och behovsrelaterade insatser, samt vikten av att kunna jämföra data över tid och mellan kommuner.</w:t>
      </w:r>
    </w:p>
    <w:p w14:paraId="764D42C5" w14:textId="77777777" w:rsidR="00867C45" w:rsidRDefault="00867C45" w:rsidP="00752725">
      <w:pPr>
        <w:spacing w:after="200" w:line="276" w:lineRule="auto"/>
      </w:pPr>
      <w:r w:rsidRPr="00867C45">
        <w:t>Åsa Hedberg Rundgren redogjorde för att projektet beräknas kosta cirka 6,5 miljoner kronor över fyra år, med finansiering beroende av antal deltagande kommuner och möjliga statsbidrag kopplade till RS och demensstrategin. Tidsplanen innebär sondering av intresse under 2025–2026, projektstart senare delen av 2026 och datainsamling från 2027.</w:t>
      </w:r>
    </w:p>
    <w:p w14:paraId="3224A129" w14:textId="7488C4BB" w:rsidR="00772659" w:rsidRDefault="00772659" w:rsidP="00752725">
      <w:pPr>
        <w:spacing w:after="200" w:line="276" w:lineRule="auto"/>
      </w:pPr>
      <w:r>
        <w:t>SKR har haft dialog med Äldrecentrum om NUSO</w:t>
      </w:r>
      <w:r w:rsidR="00E87AB9">
        <w:t xml:space="preserve">. </w:t>
      </w:r>
      <w:r w:rsidR="00E87AB9" w:rsidRPr="00E87AB9">
        <w:t>Sabina betonade behovet av att även på äldreområdet följa insatsutveckling och arbeta datadrivet, och att SKR är nyfikna på om det finns intresse från kommunerna att medverka i NUSO äldre. </w:t>
      </w:r>
    </w:p>
    <w:p w14:paraId="25B30C7D" w14:textId="48FE3D73" w:rsidR="00730AC8" w:rsidRDefault="009E20D1" w:rsidP="00752725">
      <w:pPr>
        <w:spacing w:after="200" w:line="276" w:lineRule="auto"/>
      </w:pPr>
      <w:r>
        <w:t>Frågor/Inspel:</w:t>
      </w:r>
      <w:r>
        <w:br/>
        <w:t>Mari lyfter att det finns ett stort intresse från kommunerna att använd</w:t>
      </w:r>
      <w:r w:rsidR="00730AC8">
        <w:t>a kvalitetsregister till förbättringsarbete och att det blir viktigt att samordna med dem</w:t>
      </w:r>
      <w:r w:rsidR="00F56C8A">
        <w:t xml:space="preserve">. </w:t>
      </w:r>
      <w:r w:rsidR="00E634AC">
        <w:t>Viktigt att inte glömma bort den data som finns där.</w:t>
      </w:r>
    </w:p>
    <w:p w14:paraId="6F7B6993" w14:textId="02C1E609" w:rsidR="009E20D1" w:rsidRDefault="00730AC8" w:rsidP="00752725">
      <w:pPr>
        <w:spacing w:after="200" w:line="276" w:lineRule="auto"/>
      </w:pPr>
      <w:r>
        <w:t>Eva Lakso lyfter</w:t>
      </w:r>
      <w:r w:rsidR="00974D8D">
        <w:t xml:space="preserve"> resurs- och tidsutmaningarna i kommunerna. </w:t>
      </w:r>
      <w:r w:rsidR="00E634AC">
        <w:t xml:space="preserve">En oro för att kommunerna inte ska mäkta med, med tanke på kompetensförsörjningen, </w:t>
      </w:r>
      <w:r w:rsidR="008E4369">
        <w:t xml:space="preserve">det stora arbetet med en kunskapsbaserad äldreomsorg och nu Yrkesresan Äldre. </w:t>
      </w:r>
    </w:p>
    <w:p w14:paraId="319EF3C9" w14:textId="65F0036F" w:rsidR="00473E39" w:rsidRDefault="00473E39" w:rsidP="0051470F">
      <w:pPr>
        <w:spacing w:after="200" w:line="276" w:lineRule="auto"/>
      </w:pPr>
      <w:r>
        <w:t>André</w:t>
      </w:r>
      <w:r w:rsidR="001C21C2">
        <w:t xml:space="preserve"> lyfte att de i kommunen </w:t>
      </w:r>
      <w:r>
        <w:t xml:space="preserve">lägger mycket resurser på att minska hemtjänsttimmar och </w:t>
      </w:r>
      <w:r w:rsidR="00772A11">
        <w:t>söker ofta efter andra kommuner att jämföra med.</w:t>
      </w:r>
      <w:r w:rsidR="001C21C2">
        <w:t xml:space="preserve"> Krävs ofta manuella kontakter för att få jämförelsedata. </w:t>
      </w:r>
      <w:r w:rsidR="0051470F">
        <w:t>Han uttryckte att det vore värdefullt att bygga upp en gemensam grund för mätningar, så att kommuner mäter på liknande sätt, vilket skulle underlätta jämförelser och minska kunskapsluckor.</w:t>
      </w:r>
      <w:r w:rsidR="001C21C2">
        <w:t xml:space="preserve"> </w:t>
      </w:r>
      <w:r w:rsidR="00AB7EAB" w:rsidRPr="00AB7EAB">
        <w:t>André välkomnade en mer vetenskaplig och strukturerad ansats som NUSO, särskilt för att få bättre verksamhetsnära data och stöd för budget- och politiska diskussioner.</w:t>
      </w:r>
    </w:p>
    <w:p w14:paraId="6A8DCFA1" w14:textId="77777777" w:rsidR="003A79BC" w:rsidRDefault="00E13401" w:rsidP="00752725">
      <w:pPr>
        <w:spacing w:after="200" w:line="276" w:lineRule="auto"/>
      </w:pPr>
      <w:r>
        <w:t>Elisabeth Kantor: Positiv till NUSO äldre. De delar som ingår i området måste ändå föras, så det är effektivt om vi kan göra delarna i en struktur och form som kittar ihop hela socialtjänsten</w:t>
      </w:r>
      <w:r w:rsidR="00F11A72">
        <w:t xml:space="preserve">. Framgångsfaktor att arbeta utifrån samma plattform och effektivt sätt att organisationer att lära av varandra, även mellan olika verksamheter. </w:t>
      </w:r>
    </w:p>
    <w:p w14:paraId="36A98B52" w14:textId="1D1759C4" w:rsidR="00B9614B" w:rsidRDefault="00B61C96" w:rsidP="00752725">
      <w:pPr>
        <w:spacing w:after="200" w:line="276" w:lineRule="auto"/>
      </w:pPr>
      <w:r>
        <w:t xml:space="preserve">Camilla Carpholt lyfter en fråga om RSS ska ha någon roll i NUSO, </w:t>
      </w:r>
      <w:r w:rsidR="00B41679">
        <w:t>särskilt</w:t>
      </w:r>
      <w:r>
        <w:t xml:space="preserve"> kopplat till finansieringsmodellen och </w:t>
      </w:r>
      <w:proofErr w:type="spellStart"/>
      <w:r>
        <w:t>demenstrategin</w:t>
      </w:r>
      <w:proofErr w:type="spellEnd"/>
      <w:r w:rsidR="00E1782C">
        <w:t xml:space="preserve">. Är det äldrecentrum och Karlstad universitet som håller i datainsamling och analyser? Den nationella och lokala nivån finns med, men hur ser det ut </w:t>
      </w:r>
      <w:r w:rsidR="00B9614B">
        <w:t xml:space="preserve">regionalt? </w:t>
      </w:r>
    </w:p>
    <w:p w14:paraId="74203FE9" w14:textId="77777777" w:rsidR="00B9795F" w:rsidRDefault="00B9614B" w:rsidP="00752725">
      <w:pPr>
        <w:spacing w:after="200" w:line="276" w:lineRule="auto"/>
      </w:pPr>
      <w:r>
        <w:t>Åsa Hedberg Rundgren svarar att grunden är det lokala och nationella; men mycket sker på den regionala nivån</w:t>
      </w:r>
      <w:r w:rsidR="00AA124A">
        <w:t>, där RSS samlar kommuner kring analys av NUSO-</w:t>
      </w:r>
      <w:proofErr w:type="spellStart"/>
      <w:r w:rsidR="00AA124A">
        <w:t>datan</w:t>
      </w:r>
      <w:proofErr w:type="spellEnd"/>
      <w:r w:rsidR="00AA124A">
        <w:t>.</w:t>
      </w:r>
    </w:p>
    <w:p w14:paraId="0CF4A2B8" w14:textId="1440B486" w:rsidR="007377DB" w:rsidRDefault="00B9795F" w:rsidP="00752725">
      <w:pPr>
        <w:spacing w:after="200" w:line="276" w:lineRule="auto"/>
      </w:pPr>
      <w:r>
        <w:lastRenderedPageBreak/>
        <w:t xml:space="preserve">Viktigt att fortsätta diskutera hur RSS roll ska se ut, speciellt med tanke på att resurserna ser olika ut i respektive RSS. </w:t>
      </w:r>
    </w:p>
    <w:p w14:paraId="7E7DE66F" w14:textId="77777777" w:rsidR="00752725" w:rsidRPr="00147CD8" w:rsidRDefault="00752725" w:rsidP="00752725">
      <w:pPr>
        <w:spacing w:after="200" w:line="276" w:lineRule="auto"/>
        <w:rPr>
          <w:b/>
          <w:bCs/>
        </w:rPr>
      </w:pPr>
      <w:r w:rsidRPr="00147CD8">
        <w:rPr>
          <w:b/>
          <w:bCs/>
        </w:rPr>
        <w:t xml:space="preserve">Kunskapsstöd Samverkan för att förbättra och säkra god kvalitet på vård och omsorg för personer på särskilt boende för äldre </w:t>
      </w:r>
    </w:p>
    <w:p w14:paraId="319D0A35" w14:textId="704BD6AB" w:rsidR="00752725" w:rsidRDefault="00752725" w:rsidP="00752725">
      <w:pPr>
        <w:spacing w:after="200" w:line="276" w:lineRule="auto"/>
      </w:pPr>
      <w:r>
        <w:t>Kommunala ledamöter från NPO äldres hälsa och palliativ vård, Annika Roman, Örebro och Sara Cederblom, Stockholm/Gotland, och Charlotta Wilhelmsson, SKR deltar för att ge återkoppling gällande förslaget på kunskapsstöd. På mötet i april gavs möjligheten för NSK-S och RSS att lämna inspel</w:t>
      </w:r>
      <w:r w:rsidR="00ED0FA9">
        <w:t>. Annika Roman inleder med sammanställningen av svaren, där många var positiva!</w:t>
      </w:r>
      <w:r w:rsidR="00D44454">
        <w:t xml:space="preserve"> </w:t>
      </w:r>
      <w:r w:rsidR="00CE71E0">
        <w:t>Nästa steg är</w:t>
      </w:r>
      <w:r w:rsidR="00E74636">
        <w:t xml:space="preserve"> att </w:t>
      </w:r>
      <w:proofErr w:type="spellStart"/>
      <w:r w:rsidR="00E74636">
        <w:t>NPOs</w:t>
      </w:r>
      <w:proofErr w:type="spellEnd"/>
      <w:r w:rsidR="00E74636">
        <w:t xml:space="preserve"> äldres hälsa och </w:t>
      </w:r>
      <w:r w:rsidR="00B41679">
        <w:t>palliativ</w:t>
      </w:r>
      <w:r w:rsidR="00E74636">
        <w:t xml:space="preserve"> vård jobbar vidare med frågan om kunskapsstöd för tiden på särskilt boende för äldre. </w:t>
      </w:r>
    </w:p>
    <w:p w14:paraId="14D3BFD1" w14:textId="488337EC" w:rsidR="004D5BF2" w:rsidRDefault="004D5BF2" w:rsidP="00752725">
      <w:pPr>
        <w:spacing w:after="200" w:line="276" w:lineRule="auto"/>
      </w:pPr>
      <w:r>
        <w:t>Inspel/frågor:</w:t>
      </w:r>
    </w:p>
    <w:p w14:paraId="2CAD83D8" w14:textId="05809943" w:rsidR="00751C5B" w:rsidRDefault="00751C5B" w:rsidP="00752725">
      <w:pPr>
        <w:spacing w:after="200" w:line="276" w:lineRule="auto"/>
      </w:pPr>
      <w:r>
        <w:t>S</w:t>
      </w:r>
      <w:r w:rsidRPr="00751C5B">
        <w:t>BU:s lyft</w:t>
      </w:r>
      <w:r w:rsidR="004D5BF2">
        <w:t>er</w:t>
      </w:r>
      <w:r w:rsidRPr="00751C5B">
        <w:t xml:space="preserve"> fram </w:t>
      </w:r>
      <w:r w:rsidR="004D5BF2">
        <w:t>deras</w:t>
      </w:r>
      <w:r w:rsidRPr="00751C5B">
        <w:t xml:space="preserve"> möjlighet att bistå med vetenskapliga kunskapsunderlag om det behövs längst vägen med arbetet</w:t>
      </w:r>
    </w:p>
    <w:p w14:paraId="46BD902A" w14:textId="4BE85797" w:rsidR="00751C5B" w:rsidRDefault="00751C5B" w:rsidP="00752725">
      <w:pPr>
        <w:spacing w:after="200" w:line="276" w:lineRule="auto"/>
      </w:pPr>
      <w:r>
        <w:t>Ingmar: Vem formellt beslutar om vilket kunskapsstöd</w:t>
      </w:r>
      <w:r w:rsidR="002C4C4E">
        <w:t>? Brukar inte gå denna vägen?</w:t>
      </w:r>
      <w:r w:rsidR="002C4C4E">
        <w:br/>
        <w:t>Lotta svarar att</w:t>
      </w:r>
      <w:r w:rsidR="00BA5FD4">
        <w:t xml:space="preserve"> formellt beslut om kunskapsstöd tas av NPO men i detta fall görs extra förankring med RSS och NSK-S på grund av </w:t>
      </w:r>
      <w:r w:rsidR="00E40507">
        <w:t xml:space="preserve">att det är av stor betydelse för kommunerna. </w:t>
      </w:r>
      <w:r w:rsidR="00756EF9">
        <w:t>NSK-S och RSS blir även viktiga informationsbärare om att kunskapsstödet finns till kollegorna i landet</w:t>
      </w:r>
      <w:r w:rsidR="00AC36B4">
        <w:t>.</w:t>
      </w:r>
      <w:r w:rsidR="00A11572">
        <w:t xml:space="preserve"> </w:t>
      </w:r>
    </w:p>
    <w:p w14:paraId="709D5902" w14:textId="77777777" w:rsidR="00752725" w:rsidRPr="00147CD8" w:rsidRDefault="00752725" w:rsidP="00752725">
      <w:pPr>
        <w:spacing w:after="200" w:line="276" w:lineRule="auto"/>
        <w:rPr>
          <w:b/>
          <w:bCs/>
        </w:rPr>
      </w:pPr>
      <w:r w:rsidRPr="00147CD8">
        <w:rPr>
          <w:b/>
          <w:bCs/>
        </w:rPr>
        <w:t xml:space="preserve">Samsjuklighetsdelegationen </w:t>
      </w:r>
    </w:p>
    <w:p w14:paraId="5F6CA60C" w14:textId="77777777" w:rsidR="00752725" w:rsidRDefault="00752725" w:rsidP="00752725">
      <w:pPr>
        <w:spacing w:after="200" w:line="276" w:lineRule="auto"/>
      </w:pPr>
      <w:r>
        <w:t>Zophia Mellgren från Samsjuklighetsdelegationen presenterar och för dialog om förslagen i samsjuklighetsutredningen.</w:t>
      </w:r>
    </w:p>
    <w:p w14:paraId="1D64E679" w14:textId="39EABA47" w:rsidR="00752725" w:rsidRDefault="00AC36B4" w:rsidP="00752725">
      <w:pPr>
        <w:spacing w:after="200" w:line="276" w:lineRule="auto"/>
      </w:pPr>
      <w:r>
        <w:t>Deltagarna fick möjlighet att innan mötet l</w:t>
      </w:r>
      <w:r w:rsidR="00752725">
        <w:t>ämna inspel på ett antal frågor ställda från samsjuklighetsdelegationen</w:t>
      </w:r>
      <w:r>
        <w:t>.</w:t>
      </w:r>
    </w:p>
    <w:p w14:paraId="4D447E49" w14:textId="77777777" w:rsidR="00B0224C" w:rsidRDefault="00752725" w:rsidP="00752725">
      <w:pPr>
        <w:pStyle w:val="Liststycke"/>
        <w:numPr>
          <w:ilvl w:val="0"/>
          <w:numId w:val="4"/>
        </w:numPr>
        <w:spacing w:after="200" w:line="276" w:lineRule="auto"/>
      </w:pPr>
      <w:r>
        <w:t>Var befinner ni er/ert län i reformarbetet? Har ni påbörjat förflyttningar/utvecklingsarbete? Finns beslut om specifika uppdrag tex?</w:t>
      </w:r>
    </w:p>
    <w:p w14:paraId="34517C63" w14:textId="77777777" w:rsidR="00B0224C" w:rsidRDefault="00752725" w:rsidP="00752725">
      <w:pPr>
        <w:pStyle w:val="Liststycke"/>
        <w:numPr>
          <w:ilvl w:val="0"/>
          <w:numId w:val="4"/>
        </w:numPr>
        <w:spacing w:after="200" w:line="276" w:lineRule="auto"/>
      </w:pPr>
      <w:r>
        <w:t>Hur går det? Vilka utmaningar ser ni/har ni stött på? Ge gärna exempel på utvecklingsarbete som går i samsjuklighetsreformens riktning som lyckats.</w:t>
      </w:r>
    </w:p>
    <w:p w14:paraId="14D6B4F0" w14:textId="6B443FD3" w:rsidR="00752725" w:rsidRDefault="00752725" w:rsidP="00752725">
      <w:pPr>
        <w:pStyle w:val="Liststycke"/>
        <w:numPr>
          <w:ilvl w:val="0"/>
          <w:numId w:val="4"/>
        </w:numPr>
        <w:spacing w:after="200" w:line="276" w:lineRule="auto"/>
      </w:pPr>
      <w:r>
        <w:t>Utifrån ert perspektiv - hur kan vi på nationell nivå på bästa sätt stödja reformarbetet? Ge gärna konkreta exempel på vad ni ser att det finns behov av för stöd.</w:t>
      </w:r>
    </w:p>
    <w:p w14:paraId="743E3A47" w14:textId="47394AB1" w:rsidR="00E50D7D" w:rsidRDefault="00370B51" w:rsidP="00E50D7D">
      <w:pPr>
        <w:spacing w:after="200" w:line="276" w:lineRule="auto"/>
      </w:pPr>
      <w:r>
        <w:t xml:space="preserve"> </w:t>
      </w:r>
    </w:p>
    <w:p w14:paraId="1BEDECBB" w14:textId="28D2D87D" w:rsidR="004B0C36" w:rsidRDefault="00884AAA" w:rsidP="00E50D7D">
      <w:pPr>
        <w:spacing w:after="200" w:line="276" w:lineRule="auto"/>
      </w:pPr>
      <w:r w:rsidRPr="00884AAA">
        <w:t>Elisabeth Kantor</w:t>
      </w:r>
      <w:r>
        <w:t xml:space="preserve">, Eskilstuna, lyfter en oro </w:t>
      </w:r>
      <w:r w:rsidRPr="00884AAA">
        <w:t>för glappet i tid mellan när första delen av lagstiftningen träder i kraft och när tvångsvårdslagstiftningen förväntas vara på plats, och efterfrågade vägledning för övergångsperioden. Hon undrade också hur HVB-frågan kopplas till trygg och säker vård-utredningen för barn och unga.</w:t>
      </w:r>
      <w:r w:rsidR="00E37210">
        <w:t xml:space="preserve"> </w:t>
      </w:r>
    </w:p>
    <w:p w14:paraId="5810FDCF" w14:textId="0522CE96" w:rsidR="000A0E95" w:rsidRDefault="00A40D88" w:rsidP="001C63FD">
      <w:pPr>
        <w:spacing w:after="200" w:line="276" w:lineRule="auto"/>
      </w:pPr>
      <w:r>
        <w:t>Zophia: Tar ett djupare tag i fråga</w:t>
      </w:r>
      <w:r w:rsidR="00360BCC">
        <w:t>n om övergångsperioden nu men har ännu inga svar. Ser att</w:t>
      </w:r>
      <w:r w:rsidR="001B191B">
        <w:t xml:space="preserve"> frågan behöver fortsätta diskuteras, med input från praktiken. Ser även ett behov av vägledning behövs för att han</w:t>
      </w:r>
      <w:r w:rsidR="00D84315">
        <w:t>t</w:t>
      </w:r>
      <w:r w:rsidR="001B191B">
        <w:t xml:space="preserve">era </w:t>
      </w:r>
      <w:r w:rsidR="00D84315">
        <w:t>förflyttningen. Samsjuklighetsutredningen har inte</w:t>
      </w:r>
      <w:r w:rsidR="001C63FD">
        <w:t xml:space="preserve"> gjort ett</w:t>
      </w:r>
      <w:r w:rsidR="00D84315">
        <w:t xml:space="preserve"> </w:t>
      </w:r>
      <w:r w:rsidR="001C63FD">
        <w:t>djupdyk</w:t>
      </w:r>
      <w:r w:rsidR="00D84315">
        <w:t xml:space="preserve"> i barn- och unga-frågorna </w:t>
      </w:r>
      <w:r w:rsidR="007A7839">
        <w:t xml:space="preserve">eftersom mycket redan pågår där, </w:t>
      </w:r>
      <w:r w:rsidR="001C63FD">
        <w:t xml:space="preserve">men har givetvis dialog. Ser att </w:t>
      </w:r>
      <w:r w:rsidR="007A7839">
        <w:t xml:space="preserve">man behöver öppna upp för frågorna och inkludera dem längs vägen. </w:t>
      </w:r>
    </w:p>
    <w:p w14:paraId="363D3A9A" w14:textId="77777777" w:rsidR="009B1367" w:rsidRDefault="00B10BCA" w:rsidP="00E50D7D">
      <w:pPr>
        <w:spacing w:after="200" w:line="276" w:lineRule="auto"/>
      </w:pPr>
      <w:r>
        <w:t>Camilla Carpholt</w:t>
      </w:r>
      <w:r w:rsidR="00145811">
        <w:t xml:space="preserve"> lyfter att det är viktigt att lagstiftningen möjliggör flexibla arbetssätt för samordnade stödverksamheter,</w:t>
      </w:r>
      <w:r w:rsidR="00171993">
        <w:t xml:space="preserve"> särskilt i de län där det inte är möjligt att ha gemensamma fysiska aktiviteter. Viktigt att nationell nivå tydliggör att primärvården behöver engageras mer i beroendevården</w:t>
      </w:r>
      <w:r w:rsidR="00081AD4">
        <w:t xml:space="preserve">. Lagstiftningen behöver ta hänsyn till regionala och lokala förutsättningar </w:t>
      </w:r>
      <w:r w:rsidR="009B1367">
        <w:t xml:space="preserve">och öppningar för at anpassa arbetet efter klienternas behov. </w:t>
      </w:r>
    </w:p>
    <w:p w14:paraId="4F5738A8" w14:textId="2CCC573B" w:rsidR="003F7BFD" w:rsidRDefault="003F7BFD" w:rsidP="00E50D7D">
      <w:pPr>
        <w:spacing w:after="200" w:line="276" w:lineRule="auto"/>
      </w:pPr>
      <w:r>
        <w:t xml:space="preserve">Zophia: Vi </w:t>
      </w:r>
      <w:r w:rsidR="00F44504">
        <w:t xml:space="preserve">arbetar mycket med primärvården och </w:t>
      </w:r>
      <w:r>
        <w:t>lyfter det så ofta vi kan</w:t>
      </w:r>
      <w:r w:rsidR="00F44504">
        <w:t xml:space="preserve"> i bl.a. nationella primärvårdsrådet och </w:t>
      </w:r>
      <w:r w:rsidR="00CE0BEA">
        <w:t xml:space="preserve">dialoger i länen. Viktigt att prata samverkan och gemensamma avstämningar. </w:t>
      </w:r>
    </w:p>
    <w:p w14:paraId="59CC7067" w14:textId="5BC3EBDE" w:rsidR="009B1367" w:rsidRDefault="009B1367" w:rsidP="00E50D7D">
      <w:pPr>
        <w:spacing w:after="200" w:line="276" w:lineRule="auto"/>
      </w:pPr>
      <w:r>
        <w:t xml:space="preserve">Ingmar </w:t>
      </w:r>
      <w:r w:rsidR="001250C6">
        <w:t>betonar</w:t>
      </w:r>
      <w:r>
        <w:t xml:space="preserve"> att RSS har en viktig roll i att hantera övergångsfrågor och samverkan mellan kommun och region och efterfrågar </w:t>
      </w:r>
      <w:r w:rsidR="001250C6">
        <w:t xml:space="preserve">tydliga riktlinjer för arbetssätt och möjligheter för lokala överenskommelser. </w:t>
      </w:r>
    </w:p>
    <w:p w14:paraId="73F63C65" w14:textId="6C08837F" w:rsidR="001250C6" w:rsidRDefault="001250C6" w:rsidP="00E50D7D">
      <w:pPr>
        <w:spacing w:after="200" w:line="276" w:lineRule="auto"/>
      </w:pPr>
      <w:r>
        <w:t xml:space="preserve">Eva Lakso lyfter att </w:t>
      </w:r>
      <w:r w:rsidR="001B030C">
        <w:t xml:space="preserve">vissa regioner väljer att vänta med förändringar tills lagstiftningen är på plats. Viktigt att ansvarsfördelning och gränsdragningar tas fram, särskilt kopplat till hemsjukvårdsavtal. </w:t>
      </w:r>
    </w:p>
    <w:p w14:paraId="5865328F" w14:textId="64464277" w:rsidR="00E50D7D" w:rsidRDefault="00224777" w:rsidP="00E50D7D">
      <w:pPr>
        <w:spacing w:after="200" w:line="276" w:lineRule="auto"/>
      </w:pPr>
      <w:r>
        <w:t>Dialog kommer att fortsätta på RSS-nätverket</w:t>
      </w:r>
    </w:p>
    <w:p w14:paraId="1E38C592" w14:textId="77777777" w:rsidR="003F236F" w:rsidRDefault="003F236F" w:rsidP="003F236F">
      <w:pPr>
        <w:spacing w:after="200" w:line="276" w:lineRule="auto"/>
        <w:rPr>
          <w:b/>
          <w:bCs/>
        </w:rPr>
      </w:pPr>
      <w:r w:rsidRPr="00A24AD5">
        <w:rPr>
          <w:b/>
          <w:bCs/>
        </w:rPr>
        <w:t>Information från SKR</w:t>
      </w:r>
    </w:p>
    <w:p w14:paraId="03003B06" w14:textId="77777777" w:rsidR="003F236F" w:rsidRDefault="003F236F" w:rsidP="003F236F">
      <w:pPr>
        <w:pStyle w:val="Liststycke"/>
        <w:numPr>
          <w:ilvl w:val="0"/>
          <w:numId w:val="5"/>
        </w:numPr>
        <w:spacing w:after="200" w:line="276" w:lineRule="auto"/>
      </w:pPr>
      <w:r>
        <w:t>Åsa ger en kort återkoppling av Partnerskapets dialogmöte den 21 oktober.</w:t>
      </w:r>
    </w:p>
    <w:p w14:paraId="3AE50582" w14:textId="77777777" w:rsidR="003F236F" w:rsidRPr="00A24AD5" w:rsidRDefault="003F236F" w:rsidP="003F236F">
      <w:pPr>
        <w:pStyle w:val="Liststycke"/>
        <w:numPr>
          <w:ilvl w:val="0"/>
          <w:numId w:val="5"/>
        </w:numPr>
        <w:spacing w:after="200" w:line="276" w:lineRule="auto"/>
      </w:pPr>
      <w:r>
        <w:t>Kunskap på agendan- för socialtjänst och kommunal hälso- och sjukvård: nästa sändning 2 december.</w:t>
      </w:r>
    </w:p>
    <w:p w14:paraId="642E9831" w14:textId="0627A21D" w:rsidR="5C26A891" w:rsidRDefault="5C26A891" w:rsidP="256B5AFB">
      <w:pPr>
        <w:spacing w:after="200" w:line="276" w:lineRule="auto"/>
      </w:pPr>
      <w:r>
        <w:t>Mötet avslutas</w:t>
      </w:r>
    </w:p>
    <w:p w14:paraId="228B6CF0" w14:textId="77777777" w:rsidR="00C76A2D" w:rsidRDefault="00C76A2D" w:rsidP="00C76A2D"/>
    <w:p w14:paraId="0ED4C2AE" w14:textId="77777777" w:rsidR="00C76A2D" w:rsidRDefault="00C76A2D" w:rsidP="00EE1961">
      <w:pPr>
        <w:spacing w:after="200" w:line="276" w:lineRule="auto"/>
      </w:pPr>
    </w:p>
    <w:sectPr w:rsidR="00C76A2D" w:rsidSect="00E00505">
      <w:headerReference w:type="even" r:id="rId10"/>
      <w:headerReference w:type="default" r:id="rId11"/>
      <w:footerReference w:type="default" r:id="rId12"/>
      <w:headerReference w:type="first" r:id="rId13"/>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3831" w14:textId="77777777" w:rsidR="000C7CE0" w:rsidRDefault="000C7CE0" w:rsidP="00EE1961">
      <w:pPr>
        <w:spacing w:after="0" w:line="240" w:lineRule="auto"/>
      </w:pPr>
      <w:r>
        <w:separator/>
      </w:r>
    </w:p>
  </w:endnote>
  <w:endnote w:type="continuationSeparator" w:id="0">
    <w:p w14:paraId="4E2EA481" w14:textId="77777777" w:rsidR="000C7CE0" w:rsidRDefault="000C7CE0"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84750"/>
      <w:docPartObj>
        <w:docPartGallery w:val="Page Numbers (Bottom of Page)"/>
        <w:docPartUnique/>
      </w:docPartObj>
    </w:sdtPr>
    <w:sdtEndPr/>
    <w:sdtContent>
      <w:p w14:paraId="39119462" w14:textId="77777777" w:rsidR="00812A0B" w:rsidRDefault="00812A0B">
        <w:pPr>
          <w:pStyle w:val="Sidfot"/>
          <w:jc w:val="right"/>
        </w:pPr>
        <w:r>
          <w:fldChar w:fldCharType="begin"/>
        </w:r>
        <w:r>
          <w:instrText>PAGE   \* MERGEFORMAT</w:instrText>
        </w:r>
        <w:r>
          <w:fldChar w:fldCharType="separate"/>
        </w:r>
        <w:r w:rsidR="00921A9C">
          <w:rPr>
            <w:noProof/>
          </w:rPr>
          <w:t>1</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7143" w14:textId="77777777" w:rsidR="000C7CE0" w:rsidRDefault="000C7CE0" w:rsidP="00EE1961">
      <w:pPr>
        <w:spacing w:after="0" w:line="240" w:lineRule="auto"/>
      </w:pPr>
      <w:r>
        <w:separator/>
      </w:r>
    </w:p>
  </w:footnote>
  <w:footnote w:type="continuationSeparator" w:id="0">
    <w:p w14:paraId="13831F1E" w14:textId="77777777" w:rsidR="000C7CE0" w:rsidRDefault="000C7CE0"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A76" w14:textId="77777777" w:rsidR="005516E3" w:rsidRDefault="0036480D">
    <w:pPr>
      <w:pStyle w:val="Sidhuvud"/>
    </w:pPr>
    <w:r>
      <w:rPr>
        <w:noProof/>
      </w:rPr>
      <w:pict w14:anchorId="2F5DF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13" o:spid="_x0000_s1026" type="#_x0000_t136" style="position:absolute;margin-left:0;margin-top:0;width:440.7pt;height:146.9pt;rotation:315;z-index:-251658239;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D93B" w14:textId="77777777" w:rsidR="008D0B09" w:rsidRDefault="00C81183">
    <w:pPr>
      <w:pStyle w:val="Sidhuvud"/>
    </w:pPr>
    <w:r>
      <w:rPr>
        <w:rFonts w:ascii="Calibri" w:hAnsi="Calibri" w:cs="Calibri"/>
        <w:noProof/>
        <w:sz w:val="28"/>
        <w:u w:val="single"/>
        <w:lang w:eastAsia="sv-SE"/>
      </w:rPr>
      <w:drawing>
        <wp:anchor distT="0" distB="0" distL="114300" distR="114300" simplePos="0" relativeHeight="251658243"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480D">
      <w:rPr>
        <w:noProof/>
      </w:rPr>
      <w:pict w14:anchorId="76C4E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14" o:spid="_x0000_s1027" type="#_x0000_t136" style="position:absolute;margin-left:0;margin-top:0;width:440.7pt;height:146.9pt;rotation:315;z-index:-251658238;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A96C" w14:textId="77777777" w:rsidR="005516E3" w:rsidRDefault="0036480D">
    <w:pPr>
      <w:pStyle w:val="Sidhuvud"/>
    </w:pPr>
    <w:r>
      <w:rPr>
        <w:noProof/>
      </w:rPr>
      <w:pict w14:anchorId="7B326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12" o:spid="_x0000_s1025" type="#_x0000_t136" style="position:absolute;margin-left:0;margin-top:0;width:440.7pt;height:146.9pt;rotation:315;z-index:-251658240;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2135EEB"/>
    <w:multiLevelType w:val="hybridMultilevel"/>
    <w:tmpl w:val="E04A3184"/>
    <w:lvl w:ilvl="0" w:tplc="B1B2729A">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C9012B"/>
    <w:multiLevelType w:val="hybridMultilevel"/>
    <w:tmpl w:val="BEE04E1E"/>
    <w:lvl w:ilvl="0" w:tplc="EFA2D6BE">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84533977">
    <w:abstractNumId w:val="3"/>
  </w:num>
  <w:num w:numId="2" w16cid:durableId="715812643">
    <w:abstractNumId w:val="0"/>
  </w:num>
  <w:num w:numId="3" w16cid:durableId="2100133365">
    <w:abstractNumId w:val="4"/>
  </w:num>
  <w:num w:numId="4" w16cid:durableId="44184345">
    <w:abstractNumId w:val="2"/>
  </w:num>
  <w:num w:numId="5" w16cid:durableId="75867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9"/>
    <w:rsid w:val="00007743"/>
    <w:rsid w:val="000528DC"/>
    <w:rsid w:val="000676AD"/>
    <w:rsid w:val="00067EC5"/>
    <w:rsid w:val="00081AD4"/>
    <w:rsid w:val="000A0C99"/>
    <w:rsid w:val="000A0CC1"/>
    <w:rsid w:val="000A0E95"/>
    <w:rsid w:val="000C7CE0"/>
    <w:rsid w:val="000E20DB"/>
    <w:rsid w:val="00114F29"/>
    <w:rsid w:val="001250C6"/>
    <w:rsid w:val="00136A2A"/>
    <w:rsid w:val="00145811"/>
    <w:rsid w:val="00147CD8"/>
    <w:rsid w:val="00152228"/>
    <w:rsid w:val="00157433"/>
    <w:rsid w:val="00171993"/>
    <w:rsid w:val="001764C5"/>
    <w:rsid w:val="001B030C"/>
    <w:rsid w:val="001B191B"/>
    <w:rsid w:val="001B2989"/>
    <w:rsid w:val="001C21C2"/>
    <w:rsid w:val="001C63FD"/>
    <w:rsid w:val="00203218"/>
    <w:rsid w:val="00224777"/>
    <w:rsid w:val="002411D1"/>
    <w:rsid w:val="00241225"/>
    <w:rsid w:val="00277C15"/>
    <w:rsid w:val="002809E2"/>
    <w:rsid w:val="00283ED5"/>
    <w:rsid w:val="002865A3"/>
    <w:rsid w:val="002B29B8"/>
    <w:rsid w:val="002B7EDC"/>
    <w:rsid w:val="002C4C4E"/>
    <w:rsid w:val="002D3014"/>
    <w:rsid w:val="002D3C48"/>
    <w:rsid w:val="002F4D9D"/>
    <w:rsid w:val="00311FC8"/>
    <w:rsid w:val="00335871"/>
    <w:rsid w:val="00360BCC"/>
    <w:rsid w:val="00370B51"/>
    <w:rsid w:val="0037130E"/>
    <w:rsid w:val="00387169"/>
    <w:rsid w:val="00391845"/>
    <w:rsid w:val="003A365C"/>
    <w:rsid w:val="003A79BC"/>
    <w:rsid w:val="003C7954"/>
    <w:rsid w:val="003F236F"/>
    <w:rsid w:val="003F5160"/>
    <w:rsid w:val="003F7BFD"/>
    <w:rsid w:val="004408CD"/>
    <w:rsid w:val="00462A21"/>
    <w:rsid w:val="00464408"/>
    <w:rsid w:val="00473435"/>
    <w:rsid w:val="00473E39"/>
    <w:rsid w:val="004743BA"/>
    <w:rsid w:val="004840FD"/>
    <w:rsid w:val="004B0C36"/>
    <w:rsid w:val="004D5BF2"/>
    <w:rsid w:val="004F3CCA"/>
    <w:rsid w:val="0051470F"/>
    <w:rsid w:val="005301E0"/>
    <w:rsid w:val="005516E3"/>
    <w:rsid w:val="005523E9"/>
    <w:rsid w:val="005C02A5"/>
    <w:rsid w:val="005C4152"/>
    <w:rsid w:val="005E13F4"/>
    <w:rsid w:val="005F29C2"/>
    <w:rsid w:val="00601399"/>
    <w:rsid w:val="00603EF9"/>
    <w:rsid w:val="006102F3"/>
    <w:rsid w:val="006151EB"/>
    <w:rsid w:val="00635C6F"/>
    <w:rsid w:val="00644085"/>
    <w:rsid w:val="00672B7B"/>
    <w:rsid w:val="006767EC"/>
    <w:rsid w:val="0068607B"/>
    <w:rsid w:val="006A3CE0"/>
    <w:rsid w:val="006D0D6E"/>
    <w:rsid w:val="00717075"/>
    <w:rsid w:val="00730AC8"/>
    <w:rsid w:val="007377DB"/>
    <w:rsid w:val="00737A91"/>
    <w:rsid w:val="00751C5B"/>
    <w:rsid w:val="00752725"/>
    <w:rsid w:val="00756EF9"/>
    <w:rsid w:val="00762F7C"/>
    <w:rsid w:val="00772659"/>
    <w:rsid w:val="00772A11"/>
    <w:rsid w:val="00775135"/>
    <w:rsid w:val="007A112E"/>
    <w:rsid w:val="007A7839"/>
    <w:rsid w:val="007B0752"/>
    <w:rsid w:val="007B77D5"/>
    <w:rsid w:val="00803948"/>
    <w:rsid w:val="00812A0B"/>
    <w:rsid w:val="00821BC1"/>
    <w:rsid w:val="00834E68"/>
    <w:rsid w:val="008636A5"/>
    <w:rsid w:val="00863F26"/>
    <w:rsid w:val="00867C45"/>
    <w:rsid w:val="00870A44"/>
    <w:rsid w:val="008756BC"/>
    <w:rsid w:val="00884AAA"/>
    <w:rsid w:val="008B29D1"/>
    <w:rsid w:val="008C0BCA"/>
    <w:rsid w:val="008D0A4D"/>
    <w:rsid w:val="008D0B09"/>
    <w:rsid w:val="008E4369"/>
    <w:rsid w:val="00901595"/>
    <w:rsid w:val="00903B19"/>
    <w:rsid w:val="00921A9C"/>
    <w:rsid w:val="009327F3"/>
    <w:rsid w:val="00951A32"/>
    <w:rsid w:val="00974D8D"/>
    <w:rsid w:val="009B1367"/>
    <w:rsid w:val="009D0E81"/>
    <w:rsid w:val="009D7F9E"/>
    <w:rsid w:val="009E0CEA"/>
    <w:rsid w:val="009E20D1"/>
    <w:rsid w:val="009F0A62"/>
    <w:rsid w:val="00A0401E"/>
    <w:rsid w:val="00A05D3A"/>
    <w:rsid w:val="00A11572"/>
    <w:rsid w:val="00A1218C"/>
    <w:rsid w:val="00A24AD5"/>
    <w:rsid w:val="00A27015"/>
    <w:rsid w:val="00A40D88"/>
    <w:rsid w:val="00A6678F"/>
    <w:rsid w:val="00A74BBE"/>
    <w:rsid w:val="00A8125B"/>
    <w:rsid w:val="00A91B30"/>
    <w:rsid w:val="00AA03F8"/>
    <w:rsid w:val="00AA124A"/>
    <w:rsid w:val="00AA7D8D"/>
    <w:rsid w:val="00AB7EAB"/>
    <w:rsid w:val="00AC36B4"/>
    <w:rsid w:val="00AE270A"/>
    <w:rsid w:val="00AF4452"/>
    <w:rsid w:val="00B02215"/>
    <w:rsid w:val="00B0224C"/>
    <w:rsid w:val="00B078ED"/>
    <w:rsid w:val="00B10BCA"/>
    <w:rsid w:val="00B41679"/>
    <w:rsid w:val="00B5097A"/>
    <w:rsid w:val="00B61C96"/>
    <w:rsid w:val="00B704E4"/>
    <w:rsid w:val="00B9614B"/>
    <w:rsid w:val="00B9795F"/>
    <w:rsid w:val="00BA0F54"/>
    <w:rsid w:val="00BA5FD4"/>
    <w:rsid w:val="00BD6356"/>
    <w:rsid w:val="00C24C5B"/>
    <w:rsid w:val="00C27EB2"/>
    <w:rsid w:val="00C60C97"/>
    <w:rsid w:val="00C76A2D"/>
    <w:rsid w:val="00C81183"/>
    <w:rsid w:val="00C85B52"/>
    <w:rsid w:val="00CB4234"/>
    <w:rsid w:val="00CC5D7C"/>
    <w:rsid w:val="00CE0BEA"/>
    <w:rsid w:val="00CE71E0"/>
    <w:rsid w:val="00D128B9"/>
    <w:rsid w:val="00D23C71"/>
    <w:rsid w:val="00D24B93"/>
    <w:rsid w:val="00D44454"/>
    <w:rsid w:val="00D53E03"/>
    <w:rsid w:val="00D765F9"/>
    <w:rsid w:val="00D773C5"/>
    <w:rsid w:val="00D82A69"/>
    <w:rsid w:val="00D84315"/>
    <w:rsid w:val="00D87120"/>
    <w:rsid w:val="00DB41CA"/>
    <w:rsid w:val="00DD5EDD"/>
    <w:rsid w:val="00DF119F"/>
    <w:rsid w:val="00E00505"/>
    <w:rsid w:val="00E13401"/>
    <w:rsid w:val="00E16F10"/>
    <w:rsid w:val="00E1782C"/>
    <w:rsid w:val="00E37210"/>
    <w:rsid w:val="00E40507"/>
    <w:rsid w:val="00E44110"/>
    <w:rsid w:val="00E50D7D"/>
    <w:rsid w:val="00E634AC"/>
    <w:rsid w:val="00E74636"/>
    <w:rsid w:val="00E87AB9"/>
    <w:rsid w:val="00E91151"/>
    <w:rsid w:val="00E938DB"/>
    <w:rsid w:val="00EB3BF2"/>
    <w:rsid w:val="00EB66E8"/>
    <w:rsid w:val="00ED0FA9"/>
    <w:rsid w:val="00EE1961"/>
    <w:rsid w:val="00EE7266"/>
    <w:rsid w:val="00F01A43"/>
    <w:rsid w:val="00F11A72"/>
    <w:rsid w:val="00F20335"/>
    <w:rsid w:val="00F44504"/>
    <w:rsid w:val="00F55D41"/>
    <w:rsid w:val="00F56C8A"/>
    <w:rsid w:val="00F666F4"/>
    <w:rsid w:val="00F946B6"/>
    <w:rsid w:val="00FA4264"/>
    <w:rsid w:val="00FB356E"/>
    <w:rsid w:val="00FE0E9D"/>
    <w:rsid w:val="1801D9EE"/>
    <w:rsid w:val="2022B80B"/>
    <w:rsid w:val="256B5AFB"/>
    <w:rsid w:val="3165094B"/>
    <w:rsid w:val="42FB5A65"/>
    <w:rsid w:val="562986D4"/>
    <w:rsid w:val="572A1618"/>
    <w:rsid w:val="5C26A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FD"/>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0430">
      <w:bodyDiv w:val="1"/>
      <w:marLeft w:val="0"/>
      <w:marRight w:val="0"/>
      <w:marTop w:val="0"/>
      <w:marBottom w:val="0"/>
      <w:divBdr>
        <w:top w:val="none" w:sz="0" w:space="0" w:color="auto"/>
        <w:left w:val="none" w:sz="0" w:space="0" w:color="auto"/>
        <w:bottom w:val="none" w:sz="0" w:space="0" w:color="auto"/>
        <w:right w:val="none" w:sz="0" w:space="0" w:color="auto"/>
      </w:divBdr>
    </w:div>
    <w:div w:id="676467396">
      <w:bodyDiv w:val="1"/>
      <w:marLeft w:val="0"/>
      <w:marRight w:val="0"/>
      <w:marTop w:val="0"/>
      <w:marBottom w:val="0"/>
      <w:divBdr>
        <w:top w:val="none" w:sz="0" w:space="0" w:color="auto"/>
        <w:left w:val="none" w:sz="0" w:space="0" w:color="auto"/>
        <w:bottom w:val="none" w:sz="0" w:space="0" w:color="auto"/>
        <w:right w:val="none" w:sz="0" w:space="0" w:color="auto"/>
      </w:divBdr>
    </w:div>
    <w:div w:id="878082152">
      <w:bodyDiv w:val="1"/>
      <w:marLeft w:val="0"/>
      <w:marRight w:val="0"/>
      <w:marTop w:val="0"/>
      <w:marBottom w:val="0"/>
      <w:divBdr>
        <w:top w:val="none" w:sz="0" w:space="0" w:color="auto"/>
        <w:left w:val="none" w:sz="0" w:space="0" w:color="auto"/>
        <w:bottom w:val="none" w:sz="0" w:space="0" w:color="auto"/>
        <w:right w:val="none" w:sz="0" w:space="0" w:color="auto"/>
      </w:divBdr>
    </w:div>
    <w:div w:id="195108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351808-ea1a-4017-997a-a2f808228ff4">
      <Terms xmlns="http://schemas.microsoft.com/office/infopath/2007/PartnerControls"/>
    </lcf76f155ced4ddcb4097134ff3c332f>
    <TaxCatchAll xmlns="d19e9cd0-e61d-44fe-81d2-3a880cb1baa2" xsi:nil="true"/>
    <MigrationWizIdPermissions xmlns="ef351808-ea1a-4017-997a-a2f808228ff4" xsi:nil="true"/>
    <MigrationWizIdPermissionLevels xmlns="ef351808-ea1a-4017-997a-a2f808228ff4" xsi:nil="true"/>
    <MigrationWizIdSecurityGroups xmlns="ef351808-ea1a-4017-997a-a2f808228ff4" xsi:nil="true"/>
    <MigrationWizId xmlns="ef351808-ea1a-4017-997a-a2f808228ff4" xsi:nil="true"/>
    <MigrationWizIdDocumentLibraryPermissions xmlns="ef351808-ea1a-4017-997a-a2f808228f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174E26314E20418B3F1AA0A97A8E10" ma:contentTypeVersion="22" ma:contentTypeDescription="Skapa ett nytt dokument." ma:contentTypeScope="" ma:versionID="15fd899646cc3e1fd903e4d7c02f3e7a">
  <xsd:schema xmlns:xsd="http://www.w3.org/2001/XMLSchema" xmlns:xs="http://www.w3.org/2001/XMLSchema" xmlns:p="http://schemas.microsoft.com/office/2006/metadata/properties" xmlns:ns2="ef351808-ea1a-4017-997a-a2f808228ff4" xmlns:ns3="d19e9cd0-e61d-44fe-81d2-3a880cb1baa2" targetNamespace="http://schemas.microsoft.com/office/2006/metadata/properties" ma:root="true" ma:fieldsID="8508c37fe3aee5b2808140ad96d40985" ns2:_="" ns3:_="">
    <xsd:import namespace="ef351808-ea1a-4017-997a-a2f808228ff4"/>
    <xsd:import namespace="d19e9cd0-e61d-44fe-81d2-3a880cb1baa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1808-ea1a-4017-997a-a2f808228ff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5efa82fb-9354-4acd-b788-aa5a5e38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e9cd0-e61d-44fe-81d2-3a880cb1baa2" elementFormDefault="qualified">
    <xsd:import namespace="http://schemas.microsoft.com/office/2006/documentManagement/types"/>
    <xsd:import namespace="http://schemas.microsoft.com/office/infopath/2007/PartnerControls"/>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element name="TaxCatchAll" ma:index="26" nillable="true" ma:displayName="Taxonomy Catch All Column" ma:hidden="true" ma:list="{b0102b7f-9a8a-4609-b096-57db4a197896}" ma:internalName="TaxCatchAll" ma:showField="CatchAllData" ma:web="d19e9cd0-e61d-44fe-81d2-3a880cb1b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FE933-443A-4CF6-AF28-4BE4F0FDA410}">
  <ds:schemaRefs>
    <ds:schemaRef ds:uri="http://schemas.microsoft.com/office/2006/metadata/properties"/>
    <ds:schemaRef ds:uri="http://www.w3.org/XML/1998/namespace"/>
    <ds:schemaRef ds:uri="http://purl.org/dc/elements/1.1/"/>
    <ds:schemaRef ds:uri="e31280bd-dec9-4f5d-ad0c-9f54fef6f1aa"/>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7300c4f5-82ed-4254-a380-d632a3f56400"/>
  </ds:schemaRefs>
</ds:datastoreItem>
</file>

<file path=customXml/itemProps2.xml><?xml version="1.0" encoding="utf-8"?>
<ds:datastoreItem xmlns:ds="http://schemas.openxmlformats.org/officeDocument/2006/customXml" ds:itemID="{A3B680A6-EF93-474D-B58E-AD3032E6A95E}">
  <ds:schemaRefs>
    <ds:schemaRef ds:uri="http://schemas.microsoft.com/sharepoint/v3/contenttype/forms"/>
  </ds:schemaRefs>
</ds:datastoreItem>
</file>

<file path=customXml/itemProps3.xml><?xml version="1.0" encoding="utf-8"?>
<ds:datastoreItem xmlns:ds="http://schemas.openxmlformats.org/officeDocument/2006/customXml" ds:itemID="{55338795-8839-401E-A7EE-017193F3D56C}"/>
</file>

<file path=docMetadata/LabelInfo.xml><?xml version="1.0" encoding="utf-8"?>
<clbl:labelList xmlns:clbl="http://schemas.microsoft.com/office/2020/mipLabelMetadata">
  <clbl:label id="{7d4b8963-dacf-4722-a0a7-0d57c755f778}" enabled="0" method="" siteId="{7d4b8963-dacf-4722-a0a7-0d57c755f77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6984</Characters>
  <Application>Microsoft Office Word</Application>
  <DocSecurity>0</DocSecurity>
  <Lines>436</Lines>
  <Paragraphs>207</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Rossipal Anna</cp:lastModifiedBy>
  <cp:revision>2</cp:revision>
  <dcterms:created xsi:type="dcterms:W3CDTF">2025-11-27T15:07:00Z</dcterms:created>
  <dcterms:modified xsi:type="dcterms:W3CDTF">2025-11-27T15:07:00Z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0x010100D5174E26314E20418B3F1AA0A97A8E10</vt:lpwstr>
  </property>
  <property fmtid="{D5CDD505-2E9C-101B-9397-08002B2CF9AE}" pid="3" name="MediaServiceImageTags">
    <vt:lpwstr/>
  </property>
  <property fmtid="{D5CDD505-2E9C-101B-9397-08002B2CF9AE}" pid="4" name="docLang">
    <vt:lpwstr>sv</vt:lpwstr>
  </property>
</Properties>
</file>