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913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6715"/>
      </w:tblGrid>
      <w:tr w:rsidR="008D0B09" w:rsidRPr="00337045" w14:paraId="6D494B5A" w14:textId="77777777" w:rsidTr="00727B65">
        <w:trPr>
          <w:trHeight w:val="378"/>
        </w:trPr>
        <w:tc>
          <w:tcPr>
            <w:tcW w:w="9133" w:type="dxa"/>
            <w:gridSpan w:val="2"/>
            <w:vAlign w:val="center"/>
          </w:tcPr>
          <w:p w14:paraId="37A5C37C" w14:textId="77777777" w:rsidR="008D0B09" w:rsidRPr="0021526A" w:rsidRDefault="00312952" w:rsidP="00312952">
            <w:pPr>
              <w:spacing w:after="200" w:line="276" w:lineRule="auto"/>
              <w:rPr>
                <w:rFonts w:asciiTheme="majorHAnsi" w:hAnsiTheme="majorHAnsi" w:cstheme="majorHAnsi"/>
                <w:u w:val="single"/>
              </w:rPr>
            </w:pPr>
            <w:bookmarkStart w:id="0" w:name="_GoBack"/>
            <w:bookmarkEnd w:id="0"/>
            <w:r w:rsidRPr="0021526A">
              <w:rPr>
                <w:rFonts w:asciiTheme="majorHAnsi" w:hAnsiTheme="majorHAnsi" w:cstheme="majorHAnsi"/>
                <w:sz w:val="28"/>
                <w:u w:val="single"/>
              </w:rPr>
              <w:t>Partnerskapets dialogmöte</w:t>
            </w:r>
          </w:p>
        </w:tc>
      </w:tr>
      <w:tr w:rsidR="008D0B09" w:rsidRPr="00337045" w14:paraId="6613AFB4" w14:textId="77777777" w:rsidTr="00727B65">
        <w:tc>
          <w:tcPr>
            <w:tcW w:w="2298" w:type="dxa"/>
          </w:tcPr>
          <w:p w14:paraId="2FDCBDB2"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Plats:</w:t>
            </w:r>
          </w:p>
        </w:tc>
        <w:tc>
          <w:tcPr>
            <w:tcW w:w="6835" w:type="dxa"/>
            <w:vAlign w:val="center"/>
          </w:tcPr>
          <w:p w14:paraId="42663533" w14:textId="607A66CD" w:rsidR="008D0B09" w:rsidRPr="0021526A" w:rsidRDefault="00EC1B56" w:rsidP="00EB2050">
            <w:pPr>
              <w:spacing w:after="200" w:line="276" w:lineRule="auto"/>
              <w:rPr>
                <w:rFonts w:cstheme="minorHAnsi"/>
                <w:szCs w:val="24"/>
              </w:rPr>
            </w:pPr>
            <w:r w:rsidRPr="0021526A">
              <w:rPr>
                <w:rFonts w:cstheme="minorHAnsi"/>
                <w:szCs w:val="24"/>
              </w:rPr>
              <w:t>Digitalt</w:t>
            </w:r>
          </w:p>
        </w:tc>
      </w:tr>
      <w:tr w:rsidR="008D0B09" w:rsidRPr="00337045" w14:paraId="333DEE0F" w14:textId="77777777" w:rsidTr="00727B65">
        <w:tc>
          <w:tcPr>
            <w:tcW w:w="2298" w:type="dxa"/>
          </w:tcPr>
          <w:p w14:paraId="1C4885DA"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 xml:space="preserve">Datum: </w:t>
            </w:r>
          </w:p>
        </w:tc>
        <w:tc>
          <w:tcPr>
            <w:tcW w:w="6835" w:type="dxa"/>
            <w:vAlign w:val="center"/>
          </w:tcPr>
          <w:p w14:paraId="2543C088" w14:textId="0DFC37F0" w:rsidR="008D0B09" w:rsidRPr="0021526A" w:rsidRDefault="00EC1B56" w:rsidP="008D0B09">
            <w:pPr>
              <w:spacing w:after="200" w:line="276" w:lineRule="auto"/>
              <w:rPr>
                <w:rFonts w:cstheme="minorHAnsi"/>
                <w:szCs w:val="24"/>
              </w:rPr>
            </w:pPr>
            <w:r w:rsidRPr="0021526A">
              <w:rPr>
                <w:rFonts w:cstheme="minorHAnsi"/>
                <w:szCs w:val="24"/>
              </w:rPr>
              <w:t>19 oktober, 09.00-15.00</w:t>
            </w:r>
          </w:p>
        </w:tc>
      </w:tr>
      <w:tr w:rsidR="008D0B09" w:rsidRPr="00337045" w14:paraId="07223826" w14:textId="77777777" w:rsidTr="00727B65">
        <w:tc>
          <w:tcPr>
            <w:tcW w:w="2298" w:type="dxa"/>
          </w:tcPr>
          <w:p w14:paraId="69E28851"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Deltagare:</w:t>
            </w:r>
          </w:p>
        </w:tc>
        <w:tc>
          <w:tcPr>
            <w:tcW w:w="6835" w:type="dxa"/>
            <w:vAlign w:val="center"/>
          </w:tcPr>
          <w:p w14:paraId="67BFD2FC" w14:textId="1E1AC6D2" w:rsidR="00F43D5D" w:rsidRPr="0021526A" w:rsidRDefault="00F43D5D" w:rsidP="00EB2050">
            <w:pPr>
              <w:spacing w:after="200" w:line="276" w:lineRule="auto"/>
              <w:rPr>
                <w:rFonts w:cstheme="minorHAnsi"/>
                <w:szCs w:val="24"/>
              </w:rPr>
            </w:pPr>
            <w:r w:rsidRPr="0021526A">
              <w:rPr>
                <w:rFonts w:cstheme="minorHAnsi"/>
                <w:szCs w:val="24"/>
              </w:rPr>
              <w:t>SKR: Anneli Jäderland Camilla Wiberg</w:t>
            </w:r>
            <w:r w:rsidR="00FE0DA3" w:rsidRPr="0021526A">
              <w:rPr>
                <w:rFonts w:cstheme="minorHAnsi"/>
                <w:szCs w:val="24"/>
              </w:rPr>
              <w:t>, Mari Forslund</w:t>
            </w:r>
          </w:p>
          <w:p w14:paraId="1D7BC8E9" w14:textId="776F1907" w:rsidR="00FE0DA3" w:rsidRPr="0021526A" w:rsidRDefault="00FE0DA3" w:rsidP="00EB2050">
            <w:pPr>
              <w:spacing w:after="200" w:line="276" w:lineRule="auto"/>
              <w:rPr>
                <w:rFonts w:cstheme="minorHAnsi"/>
                <w:szCs w:val="24"/>
              </w:rPr>
            </w:pPr>
            <w:r w:rsidRPr="0021526A">
              <w:rPr>
                <w:rFonts w:cstheme="minorHAnsi"/>
                <w:szCs w:val="24"/>
              </w:rPr>
              <w:t>Socialstyrelsen: Åsa Wassbäck, Eva</w:t>
            </w:r>
            <w:r w:rsidR="00D7760A" w:rsidRPr="0021526A">
              <w:rPr>
                <w:rFonts w:cstheme="minorHAnsi"/>
                <w:szCs w:val="24"/>
              </w:rPr>
              <w:t xml:space="preserve"> </w:t>
            </w:r>
            <w:r w:rsidRPr="0021526A">
              <w:rPr>
                <w:rFonts w:cstheme="minorHAnsi"/>
                <w:szCs w:val="24"/>
              </w:rPr>
              <w:t xml:space="preserve">Britt </w:t>
            </w:r>
            <w:proofErr w:type="spellStart"/>
            <w:r w:rsidRPr="0021526A">
              <w:rPr>
                <w:rFonts w:cstheme="minorHAnsi"/>
                <w:szCs w:val="24"/>
              </w:rPr>
              <w:t>Lönnback-Yilma</w:t>
            </w:r>
            <w:proofErr w:type="spellEnd"/>
            <w:r w:rsidRPr="0021526A">
              <w:rPr>
                <w:rFonts w:cstheme="minorHAnsi"/>
                <w:szCs w:val="24"/>
              </w:rPr>
              <w:t xml:space="preserve">, Sabina </w:t>
            </w:r>
            <w:proofErr w:type="spellStart"/>
            <w:r w:rsidRPr="0021526A">
              <w:rPr>
                <w:rFonts w:cstheme="minorHAnsi"/>
                <w:szCs w:val="24"/>
              </w:rPr>
              <w:t>Orstam</w:t>
            </w:r>
            <w:proofErr w:type="spellEnd"/>
            <w:r w:rsidRPr="0021526A">
              <w:rPr>
                <w:rFonts w:cstheme="minorHAnsi"/>
                <w:szCs w:val="24"/>
              </w:rPr>
              <w:t xml:space="preserve">, Jenny </w:t>
            </w:r>
            <w:proofErr w:type="spellStart"/>
            <w:r w:rsidRPr="0021526A">
              <w:rPr>
                <w:rFonts w:cstheme="minorHAnsi"/>
                <w:szCs w:val="24"/>
              </w:rPr>
              <w:t>Nybom</w:t>
            </w:r>
            <w:proofErr w:type="spellEnd"/>
          </w:p>
          <w:p w14:paraId="7AFF9BBA" w14:textId="35839CAB" w:rsidR="00912C46" w:rsidRPr="0021526A" w:rsidRDefault="003B4D2C" w:rsidP="00EB2050">
            <w:pPr>
              <w:spacing w:after="200" w:line="276" w:lineRule="auto"/>
              <w:rPr>
                <w:rFonts w:cstheme="minorHAnsi"/>
                <w:szCs w:val="24"/>
              </w:rPr>
            </w:pPr>
            <w:r w:rsidRPr="0021526A">
              <w:rPr>
                <w:rFonts w:cstheme="minorHAnsi"/>
                <w:szCs w:val="24"/>
              </w:rPr>
              <w:t xml:space="preserve">RSS: </w:t>
            </w:r>
            <w:r w:rsidR="00F43D5D" w:rsidRPr="0021526A">
              <w:rPr>
                <w:rFonts w:cstheme="minorHAnsi"/>
                <w:szCs w:val="24"/>
              </w:rPr>
              <w:t>Tanja Mårtensson</w:t>
            </w:r>
            <w:r w:rsidRPr="0021526A">
              <w:rPr>
                <w:rFonts w:cstheme="minorHAnsi"/>
                <w:szCs w:val="24"/>
              </w:rPr>
              <w:t xml:space="preserve"> (Dalarna)</w:t>
            </w:r>
            <w:r w:rsidR="00F43D5D" w:rsidRPr="0021526A">
              <w:rPr>
                <w:rFonts w:cstheme="minorHAnsi"/>
                <w:szCs w:val="24"/>
              </w:rPr>
              <w:t>, Öystein Berge</w:t>
            </w:r>
            <w:r w:rsidRPr="0021526A">
              <w:rPr>
                <w:rFonts w:cstheme="minorHAnsi"/>
                <w:szCs w:val="24"/>
              </w:rPr>
              <w:t xml:space="preserve"> (Gotland)</w:t>
            </w:r>
            <w:r w:rsidR="00F43D5D" w:rsidRPr="0021526A">
              <w:rPr>
                <w:rFonts w:cstheme="minorHAnsi"/>
                <w:szCs w:val="24"/>
              </w:rPr>
              <w:t>, Emelie Printz</w:t>
            </w:r>
            <w:r w:rsidRPr="0021526A">
              <w:rPr>
                <w:rFonts w:cstheme="minorHAnsi"/>
                <w:szCs w:val="24"/>
              </w:rPr>
              <w:t xml:space="preserve"> (Gävleborg)</w:t>
            </w:r>
            <w:proofErr w:type="gramStart"/>
            <w:r w:rsidR="00F43D5D" w:rsidRPr="0021526A">
              <w:rPr>
                <w:rFonts w:cstheme="minorHAnsi"/>
                <w:szCs w:val="24"/>
              </w:rPr>
              <w:t>,  Elin</w:t>
            </w:r>
            <w:proofErr w:type="gramEnd"/>
            <w:r w:rsidR="00F43D5D" w:rsidRPr="0021526A">
              <w:rPr>
                <w:rFonts w:cstheme="minorHAnsi"/>
                <w:szCs w:val="24"/>
              </w:rPr>
              <w:t xml:space="preserve"> Ring</w:t>
            </w:r>
            <w:r w:rsidRPr="0021526A">
              <w:rPr>
                <w:rFonts w:cstheme="minorHAnsi"/>
                <w:szCs w:val="24"/>
              </w:rPr>
              <w:t xml:space="preserve"> (Jämtland Härjedalen)</w:t>
            </w:r>
            <w:r w:rsidR="00F43D5D" w:rsidRPr="0021526A">
              <w:rPr>
                <w:rFonts w:cstheme="minorHAnsi"/>
                <w:szCs w:val="24"/>
              </w:rPr>
              <w:t xml:space="preserve">, </w:t>
            </w:r>
            <w:r w:rsidR="00912C46" w:rsidRPr="0021526A">
              <w:rPr>
                <w:rFonts w:cstheme="minorHAnsi"/>
                <w:szCs w:val="24"/>
              </w:rPr>
              <w:t xml:space="preserve"> Malin Carlson</w:t>
            </w:r>
            <w:r w:rsidRPr="0021526A">
              <w:rPr>
                <w:rFonts w:cstheme="minorHAnsi"/>
                <w:szCs w:val="24"/>
              </w:rPr>
              <w:t xml:space="preserve"> (Stockholm)</w:t>
            </w:r>
            <w:r w:rsidR="00912C46" w:rsidRPr="0021526A">
              <w:rPr>
                <w:rFonts w:cstheme="minorHAnsi"/>
                <w:szCs w:val="24"/>
              </w:rPr>
              <w:t>, Titti Kendall</w:t>
            </w:r>
            <w:r w:rsidRPr="0021526A">
              <w:rPr>
                <w:rFonts w:cstheme="minorHAnsi"/>
                <w:szCs w:val="24"/>
              </w:rPr>
              <w:t xml:space="preserve"> (Sörmland)</w:t>
            </w:r>
            <w:r w:rsidR="00912C46" w:rsidRPr="0021526A">
              <w:rPr>
                <w:rFonts w:cstheme="minorHAnsi"/>
                <w:szCs w:val="24"/>
              </w:rPr>
              <w:t xml:space="preserve">, Nima </w:t>
            </w:r>
            <w:r w:rsidR="00D7760A" w:rsidRPr="0021526A">
              <w:rPr>
                <w:rFonts w:cstheme="minorHAnsi"/>
                <w:szCs w:val="24"/>
              </w:rPr>
              <w:t>N</w:t>
            </w:r>
            <w:r w:rsidR="00912C46" w:rsidRPr="0021526A">
              <w:rPr>
                <w:rFonts w:cstheme="minorHAnsi"/>
                <w:szCs w:val="24"/>
              </w:rPr>
              <w:t>ajafi</w:t>
            </w:r>
            <w:r w:rsidRPr="0021526A">
              <w:rPr>
                <w:rFonts w:cstheme="minorHAnsi"/>
                <w:szCs w:val="24"/>
              </w:rPr>
              <w:t xml:space="preserve"> (Uppsala)</w:t>
            </w:r>
            <w:r w:rsidR="00912C46" w:rsidRPr="0021526A">
              <w:rPr>
                <w:rFonts w:cstheme="minorHAnsi"/>
                <w:szCs w:val="24"/>
              </w:rPr>
              <w:t>,  Eva Lakso</w:t>
            </w:r>
            <w:r w:rsidRPr="0021526A">
              <w:rPr>
                <w:rFonts w:cstheme="minorHAnsi"/>
                <w:szCs w:val="24"/>
              </w:rPr>
              <w:t xml:space="preserve"> (Norrbotten)</w:t>
            </w:r>
            <w:r w:rsidR="00912C46" w:rsidRPr="0021526A">
              <w:rPr>
                <w:rFonts w:cstheme="minorHAnsi"/>
                <w:szCs w:val="24"/>
              </w:rPr>
              <w:t>, Monica Wahlström</w:t>
            </w:r>
            <w:r w:rsidRPr="0021526A">
              <w:rPr>
                <w:rFonts w:cstheme="minorHAnsi"/>
                <w:szCs w:val="24"/>
              </w:rPr>
              <w:t xml:space="preserve"> (Västerbotten)</w:t>
            </w:r>
            <w:r w:rsidR="00912C46" w:rsidRPr="0021526A">
              <w:rPr>
                <w:rFonts w:cstheme="minorHAnsi"/>
                <w:szCs w:val="24"/>
              </w:rPr>
              <w:t>,  Malin Lindén Ohlsson</w:t>
            </w:r>
            <w:r w:rsidRPr="0021526A">
              <w:rPr>
                <w:rFonts w:cstheme="minorHAnsi"/>
                <w:szCs w:val="24"/>
              </w:rPr>
              <w:t xml:space="preserve"> (Värmland)</w:t>
            </w:r>
            <w:r w:rsidR="00912C46" w:rsidRPr="0021526A">
              <w:rPr>
                <w:rFonts w:cstheme="minorHAnsi"/>
                <w:szCs w:val="24"/>
              </w:rPr>
              <w:t>, Sirpa Virtanen</w:t>
            </w:r>
            <w:r w:rsidRPr="0021526A">
              <w:rPr>
                <w:rFonts w:cstheme="minorHAnsi"/>
                <w:szCs w:val="24"/>
              </w:rPr>
              <w:t xml:space="preserve"> (Västernorrland)</w:t>
            </w:r>
            <w:r w:rsidR="00912C46" w:rsidRPr="0021526A">
              <w:rPr>
                <w:rFonts w:cstheme="minorHAnsi"/>
                <w:szCs w:val="24"/>
              </w:rPr>
              <w:t>, Birgitta Nilsson</w:t>
            </w:r>
            <w:r w:rsidRPr="0021526A">
              <w:rPr>
                <w:rFonts w:cstheme="minorHAnsi"/>
                <w:szCs w:val="24"/>
              </w:rPr>
              <w:t xml:space="preserve"> (Blekinge)</w:t>
            </w:r>
            <w:r w:rsidR="00912C46" w:rsidRPr="0021526A">
              <w:rPr>
                <w:rFonts w:cstheme="minorHAnsi"/>
                <w:szCs w:val="24"/>
              </w:rPr>
              <w:t>, Liselotte Eriksson</w:t>
            </w:r>
            <w:r w:rsidRPr="0021526A">
              <w:rPr>
                <w:rFonts w:cstheme="minorHAnsi"/>
                <w:szCs w:val="24"/>
              </w:rPr>
              <w:t xml:space="preserve"> (Västmanland)</w:t>
            </w:r>
            <w:r w:rsidR="00912C46" w:rsidRPr="0021526A">
              <w:rPr>
                <w:rFonts w:cstheme="minorHAnsi"/>
                <w:szCs w:val="24"/>
              </w:rPr>
              <w:t>, Eva-Maria Persdotter</w:t>
            </w:r>
            <w:r w:rsidRPr="0021526A">
              <w:rPr>
                <w:rFonts w:cstheme="minorHAnsi"/>
                <w:szCs w:val="24"/>
              </w:rPr>
              <w:t xml:space="preserve"> (Fyrbodal)</w:t>
            </w:r>
            <w:r w:rsidR="00912C46" w:rsidRPr="0021526A">
              <w:rPr>
                <w:rFonts w:cstheme="minorHAnsi"/>
                <w:szCs w:val="24"/>
              </w:rPr>
              <w:t>, Helen Nordling</w:t>
            </w:r>
            <w:r w:rsidRPr="0021526A">
              <w:rPr>
                <w:rFonts w:cstheme="minorHAnsi"/>
                <w:szCs w:val="24"/>
              </w:rPr>
              <w:t xml:space="preserve"> (Borås)</w:t>
            </w:r>
            <w:r w:rsidR="00912C46" w:rsidRPr="0021526A">
              <w:rPr>
                <w:rFonts w:cstheme="minorHAnsi"/>
                <w:szCs w:val="24"/>
              </w:rPr>
              <w:t xml:space="preserve">,  Ingmar </w:t>
            </w:r>
            <w:proofErr w:type="spellStart"/>
            <w:r w:rsidR="00912C46" w:rsidRPr="0021526A">
              <w:rPr>
                <w:rFonts w:cstheme="minorHAnsi"/>
                <w:szCs w:val="24"/>
              </w:rPr>
              <w:t>Ångman</w:t>
            </w:r>
            <w:proofErr w:type="spellEnd"/>
            <w:r w:rsidRPr="0021526A">
              <w:rPr>
                <w:rFonts w:cstheme="minorHAnsi"/>
                <w:szCs w:val="24"/>
              </w:rPr>
              <w:t xml:space="preserve"> (Örebro)</w:t>
            </w:r>
            <w:r w:rsidR="00912C46" w:rsidRPr="0021526A">
              <w:rPr>
                <w:rFonts w:cstheme="minorHAnsi"/>
                <w:szCs w:val="24"/>
              </w:rPr>
              <w:t>, Ola Götesson</w:t>
            </w:r>
            <w:r w:rsidRPr="0021526A">
              <w:rPr>
                <w:rFonts w:cstheme="minorHAnsi"/>
                <w:szCs w:val="24"/>
              </w:rPr>
              <w:t xml:space="preserve"> (Jönköping)</w:t>
            </w:r>
            <w:r w:rsidR="00912C46" w:rsidRPr="0021526A">
              <w:rPr>
                <w:rFonts w:cstheme="minorHAnsi"/>
                <w:szCs w:val="24"/>
              </w:rPr>
              <w:t>,</w:t>
            </w:r>
            <w:r w:rsidRPr="0021526A">
              <w:rPr>
                <w:rFonts w:cstheme="minorHAnsi"/>
                <w:szCs w:val="24"/>
              </w:rPr>
              <w:t xml:space="preserve"> </w:t>
            </w:r>
            <w:r w:rsidR="00FE0DA3" w:rsidRPr="0021526A">
              <w:rPr>
                <w:rFonts w:cstheme="minorHAnsi"/>
                <w:szCs w:val="24"/>
              </w:rPr>
              <w:t>Sara Österberg</w:t>
            </w:r>
            <w:r w:rsidRPr="0021526A">
              <w:rPr>
                <w:rFonts w:cstheme="minorHAnsi"/>
                <w:szCs w:val="24"/>
              </w:rPr>
              <w:t xml:space="preserve"> (Skåne)</w:t>
            </w:r>
            <w:r w:rsidR="00FE0DA3" w:rsidRPr="0021526A">
              <w:rPr>
                <w:rFonts w:cstheme="minorHAnsi"/>
                <w:szCs w:val="24"/>
              </w:rPr>
              <w:t>, Jenny Rehnman</w:t>
            </w:r>
            <w:r w:rsidRPr="0021526A">
              <w:rPr>
                <w:rFonts w:cstheme="minorHAnsi"/>
                <w:szCs w:val="24"/>
              </w:rPr>
              <w:t xml:space="preserve"> (Göteborgsregionen)</w:t>
            </w:r>
          </w:p>
          <w:p w14:paraId="32948795" w14:textId="19A8A811" w:rsidR="00FE0DA3" w:rsidRPr="0021526A" w:rsidRDefault="00F43D5D" w:rsidP="00EB2050">
            <w:pPr>
              <w:spacing w:after="200" w:line="276" w:lineRule="auto"/>
              <w:rPr>
                <w:rFonts w:cstheme="minorHAnsi"/>
                <w:szCs w:val="24"/>
              </w:rPr>
            </w:pPr>
            <w:r w:rsidRPr="0021526A">
              <w:rPr>
                <w:rFonts w:cstheme="minorHAnsi"/>
                <w:szCs w:val="24"/>
              </w:rPr>
              <w:t>NSK-</w:t>
            </w:r>
            <w:proofErr w:type="gramStart"/>
            <w:r w:rsidRPr="0021526A">
              <w:rPr>
                <w:rFonts w:cstheme="minorHAnsi"/>
                <w:szCs w:val="24"/>
              </w:rPr>
              <w:t>S:  Ulrika</w:t>
            </w:r>
            <w:proofErr w:type="gramEnd"/>
            <w:r w:rsidRPr="0021526A">
              <w:rPr>
                <w:rFonts w:cstheme="minorHAnsi"/>
                <w:szCs w:val="24"/>
              </w:rPr>
              <w:t xml:space="preserve"> Gärdsback </w:t>
            </w:r>
            <w:r w:rsidR="003B4D2C" w:rsidRPr="0021526A">
              <w:rPr>
                <w:rFonts w:cstheme="minorHAnsi"/>
                <w:szCs w:val="24"/>
              </w:rPr>
              <w:t>(</w:t>
            </w:r>
            <w:r w:rsidRPr="0021526A">
              <w:rPr>
                <w:rFonts w:cstheme="minorHAnsi"/>
                <w:szCs w:val="24"/>
              </w:rPr>
              <w:t>Gagnef</w:t>
            </w:r>
            <w:r w:rsidR="003B4D2C" w:rsidRPr="0021526A">
              <w:rPr>
                <w:rFonts w:cstheme="minorHAnsi"/>
                <w:szCs w:val="24"/>
              </w:rPr>
              <w:t>s kommun)</w:t>
            </w:r>
            <w:r w:rsidRPr="0021526A">
              <w:rPr>
                <w:rFonts w:cstheme="minorHAnsi"/>
                <w:szCs w:val="24"/>
              </w:rPr>
              <w:t>,</w:t>
            </w:r>
            <w:r w:rsidR="00FE0DA3" w:rsidRPr="0021526A">
              <w:rPr>
                <w:rFonts w:cstheme="minorHAnsi"/>
                <w:szCs w:val="24"/>
              </w:rPr>
              <w:t xml:space="preserve"> Malin Lindén Ohlsson</w:t>
            </w:r>
            <w:r w:rsidR="003B4D2C" w:rsidRPr="0021526A">
              <w:rPr>
                <w:rFonts w:cstheme="minorHAnsi"/>
                <w:szCs w:val="24"/>
              </w:rPr>
              <w:t xml:space="preserve"> (</w:t>
            </w:r>
            <w:r w:rsidR="00FE0DA3" w:rsidRPr="0021526A">
              <w:rPr>
                <w:rFonts w:cstheme="minorHAnsi"/>
                <w:szCs w:val="24"/>
              </w:rPr>
              <w:t>Sunne</w:t>
            </w:r>
            <w:r w:rsidR="003B4D2C" w:rsidRPr="0021526A">
              <w:rPr>
                <w:rFonts w:cstheme="minorHAnsi"/>
                <w:szCs w:val="24"/>
              </w:rPr>
              <w:t xml:space="preserve"> kommun)</w:t>
            </w:r>
            <w:r w:rsidR="00FE0DA3" w:rsidRPr="0021526A">
              <w:rPr>
                <w:rFonts w:cstheme="minorHAnsi"/>
                <w:szCs w:val="24"/>
              </w:rPr>
              <w:t>,</w:t>
            </w:r>
            <w:r w:rsidRPr="0021526A">
              <w:rPr>
                <w:rFonts w:cstheme="minorHAnsi"/>
                <w:szCs w:val="24"/>
              </w:rPr>
              <w:t xml:space="preserve"> </w:t>
            </w:r>
            <w:r w:rsidR="00FE0DA3" w:rsidRPr="0021526A">
              <w:rPr>
                <w:rFonts w:cstheme="minorHAnsi"/>
                <w:szCs w:val="24"/>
              </w:rPr>
              <w:t>Johan Söderlind</w:t>
            </w:r>
            <w:r w:rsidR="003B4D2C" w:rsidRPr="0021526A">
              <w:rPr>
                <w:rFonts w:cstheme="minorHAnsi"/>
                <w:szCs w:val="24"/>
              </w:rPr>
              <w:t xml:space="preserve"> (</w:t>
            </w:r>
            <w:r w:rsidR="00FE0DA3" w:rsidRPr="0021526A">
              <w:rPr>
                <w:rFonts w:cstheme="minorHAnsi"/>
                <w:szCs w:val="24"/>
              </w:rPr>
              <w:t>Forte</w:t>
            </w:r>
            <w:r w:rsidR="003B4D2C" w:rsidRPr="0021526A">
              <w:rPr>
                <w:rFonts w:cstheme="minorHAnsi"/>
                <w:szCs w:val="24"/>
              </w:rPr>
              <w:t>)</w:t>
            </w:r>
            <w:r w:rsidR="00FE0DA3" w:rsidRPr="0021526A">
              <w:rPr>
                <w:rFonts w:cstheme="minorHAnsi"/>
                <w:szCs w:val="24"/>
              </w:rPr>
              <w:t>, Margareta Bolmgren</w:t>
            </w:r>
            <w:r w:rsidR="003B4D2C" w:rsidRPr="0021526A">
              <w:rPr>
                <w:rFonts w:cstheme="minorHAnsi"/>
                <w:szCs w:val="24"/>
              </w:rPr>
              <w:t xml:space="preserve"> (</w:t>
            </w:r>
            <w:proofErr w:type="spellStart"/>
            <w:r w:rsidR="00FE0DA3" w:rsidRPr="0021526A">
              <w:rPr>
                <w:rFonts w:cstheme="minorHAnsi"/>
                <w:szCs w:val="24"/>
              </w:rPr>
              <w:t>MFoF</w:t>
            </w:r>
            <w:proofErr w:type="spellEnd"/>
            <w:r w:rsidR="003B4D2C" w:rsidRPr="0021526A">
              <w:rPr>
                <w:rFonts w:cstheme="minorHAnsi"/>
                <w:szCs w:val="24"/>
              </w:rPr>
              <w:t>)</w:t>
            </w:r>
            <w:r w:rsidR="00FE0DA3" w:rsidRPr="0021526A">
              <w:rPr>
                <w:rFonts w:cstheme="minorHAnsi"/>
                <w:szCs w:val="24"/>
              </w:rPr>
              <w:t xml:space="preserve">, </w:t>
            </w:r>
            <w:proofErr w:type="spellStart"/>
            <w:r w:rsidR="00FE0DA3" w:rsidRPr="0021526A">
              <w:rPr>
                <w:rFonts w:cstheme="minorHAnsi"/>
                <w:szCs w:val="24"/>
              </w:rPr>
              <w:t>Maral</w:t>
            </w:r>
            <w:proofErr w:type="spellEnd"/>
            <w:r w:rsidR="00FE0DA3" w:rsidRPr="0021526A">
              <w:rPr>
                <w:rFonts w:cstheme="minorHAnsi"/>
                <w:szCs w:val="24"/>
              </w:rPr>
              <w:t xml:space="preserve"> </w:t>
            </w:r>
            <w:proofErr w:type="spellStart"/>
            <w:r w:rsidR="00FE0DA3" w:rsidRPr="0021526A">
              <w:rPr>
                <w:rFonts w:cstheme="minorHAnsi"/>
                <w:szCs w:val="24"/>
              </w:rPr>
              <w:t>Jolstedt</w:t>
            </w:r>
            <w:proofErr w:type="spellEnd"/>
            <w:r w:rsidR="00FE0DA3" w:rsidRPr="0021526A">
              <w:rPr>
                <w:rFonts w:cstheme="minorHAnsi"/>
                <w:szCs w:val="24"/>
              </w:rPr>
              <w:t xml:space="preserve"> </w:t>
            </w:r>
            <w:r w:rsidR="003B4D2C" w:rsidRPr="0021526A">
              <w:rPr>
                <w:rFonts w:cstheme="minorHAnsi"/>
                <w:szCs w:val="24"/>
              </w:rPr>
              <w:t>(</w:t>
            </w:r>
            <w:r w:rsidR="00FE0DA3" w:rsidRPr="0021526A">
              <w:rPr>
                <w:rFonts w:cstheme="minorHAnsi"/>
                <w:szCs w:val="24"/>
              </w:rPr>
              <w:t>SBU</w:t>
            </w:r>
            <w:r w:rsidR="003B4D2C" w:rsidRPr="0021526A">
              <w:rPr>
                <w:rFonts w:cstheme="minorHAnsi"/>
                <w:szCs w:val="24"/>
              </w:rPr>
              <w:t>)</w:t>
            </w:r>
            <w:r w:rsidR="00FE0DA3" w:rsidRPr="0021526A">
              <w:rPr>
                <w:rFonts w:cstheme="minorHAnsi"/>
                <w:szCs w:val="24"/>
              </w:rPr>
              <w:t xml:space="preserve">, Susanna Wahlberg </w:t>
            </w:r>
            <w:r w:rsidR="003B4D2C" w:rsidRPr="0021526A">
              <w:rPr>
                <w:rFonts w:cstheme="minorHAnsi"/>
                <w:szCs w:val="24"/>
              </w:rPr>
              <w:t>(</w:t>
            </w:r>
            <w:r w:rsidR="00FE0DA3" w:rsidRPr="0021526A">
              <w:rPr>
                <w:rFonts w:cstheme="minorHAnsi"/>
                <w:szCs w:val="24"/>
              </w:rPr>
              <w:t>E-hälsomyndigheten</w:t>
            </w:r>
            <w:r w:rsidR="003B4D2C" w:rsidRPr="0021526A">
              <w:rPr>
                <w:rFonts w:cstheme="minorHAnsi"/>
                <w:szCs w:val="24"/>
              </w:rPr>
              <w:t>)</w:t>
            </w:r>
            <w:r w:rsidR="00FE0DA3" w:rsidRPr="0021526A">
              <w:rPr>
                <w:rFonts w:cstheme="minorHAnsi"/>
                <w:szCs w:val="24"/>
              </w:rPr>
              <w:t>, Folkhälsomyndigheten?</w:t>
            </w:r>
          </w:p>
        </w:tc>
      </w:tr>
      <w:tr w:rsidR="008D0B09" w:rsidRPr="00337045" w14:paraId="267AA637" w14:textId="77777777" w:rsidTr="00727B65">
        <w:tc>
          <w:tcPr>
            <w:tcW w:w="2298" w:type="dxa"/>
          </w:tcPr>
          <w:p w14:paraId="46D0B530"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Anmält förhinder:</w:t>
            </w:r>
          </w:p>
        </w:tc>
        <w:tc>
          <w:tcPr>
            <w:tcW w:w="6835" w:type="dxa"/>
            <w:vAlign w:val="center"/>
          </w:tcPr>
          <w:p w14:paraId="4FC3D2CB" w14:textId="1BF711F6" w:rsidR="008D0B09" w:rsidRPr="0021526A" w:rsidRDefault="00912C46" w:rsidP="00EB2050">
            <w:pPr>
              <w:spacing w:after="200" w:line="276" w:lineRule="auto"/>
              <w:rPr>
                <w:rFonts w:cstheme="minorHAnsi"/>
                <w:szCs w:val="24"/>
              </w:rPr>
            </w:pPr>
            <w:r w:rsidRPr="0021526A">
              <w:rPr>
                <w:rFonts w:cstheme="minorHAnsi"/>
                <w:szCs w:val="24"/>
              </w:rPr>
              <w:t>RSS Kalmar, RSS Skaraborg, RSS Östergötland</w:t>
            </w:r>
          </w:p>
        </w:tc>
      </w:tr>
      <w:tr w:rsidR="008D0B09" w:rsidRPr="00337045" w14:paraId="1B67D6C5" w14:textId="77777777" w:rsidTr="00727B65">
        <w:tc>
          <w:tcPr>
            <w:tcW w:w="2298" w:type="dxa"/>
          </w:tcPr>
          <w:p w14:paraId="4A47581B"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Ordförande:</w:t>
            </w:r>
          </w:p>
        </w:tc>
        <w:tc>
          <w:tcPr>
            <w:tcW w:w="6835" w:type="dxa"/>
            <w:vAlign w:val="center"/>
          </w:tcPr>
          <w:p w14:paraId="2E0BF2A1" w14:textId="77777777" w:rsidR="008D0B09" w:rsidRPr="0021526A" w:rsidRDefault="00312952" w:rsidP="00EB2050">
            <w:pPr>
              <w:spacing w:after="200" w:line="276" w:lineRule="auto"/>
              <w:rPr>
                <w:rFonts w:cstheme="minorHAnsi"/>
                <w:szCs w:val="24"/>
              </w:rPr>
            </w:pPr>
            <w:r w:rsidRPr="0021526A">
              <w:rPr>
                <w:rFonts w:cstheme="minorHAnsi"/>
                <w:szCs w:val="24"/>
              </w:rPr>
              <w:t>Camilla Wiberg och Åsa Wassbäck</w:t>
            </w:r>
          </w:p>
        </w:tc>
      </w:tr>
      <w:tr w:rsidR="008D0B09" w:rsidRPr="00337045" w14:paraId="55DD9C8A" w14:textId="77777777" w:rsidTr="00727B65">
        <w:tc>
          <w:tcPr>
            <w:tcW w:w="2298" w:type="dxa"/>
          </w:tcPr>
          <w:p w14:paraId="79A6F398"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Dokumentation:</w:t>
            </w:r>
          </w:p>
        </w:tc>
        <w:tc>
          <w:tcPr>
            <w:tcW w:w="6835" w:type="dxa"/>
            <w:vAlign w:val="center"/>
          </w:tcPr>
          <w:p w14:paraId="14DBF89F" w14:textId="7A3409AA" w:rsidR="008D0B09" w:rsidRPr="0021526A" w:rsidRDefault="00A828CE" w:rsidP="00EB2050">
            <w:pPr>
              <w:spacing w:after="200" w:line="276" w:lineRule="auto"/>
              <w:rPr>
                <w:rFonts w:cstheme="minorHAnsi"/>
                <w:szCs w:val="24"/>
              </w:rPr>
            </w:pPr>
            <w:r w:rsidRPr="0021526A">
              <w:rPr>
                <w:rFonts w:cstheme="minorHAnsi"/>
                <w:szCs w:val="24"/>
              </w:rPr>
              <w:t xml:space="preserve">Anna </w:t>
            </w:r>
            <w:r w:rsidR="00EC1B56" w:rsidRPr="0021526A">
              <w:rPr>
                <w:rFonts w:cstheme="minorHAnsi"/>
                <w:szCs w:val="24"/>
              </w:rPr>
              <w:t>Rossipal</w:t>
            </w:r>
          </w:p>
        </w:tc>
      </w:tr>
      <w:tr w:rsidR="008D0B09" w:rsidRPr="00337045" w14:paraId="4C74B87E" w14:textId="77777777" w:rsidTr="00727B65">
        <w:tc>
          <w:tcPr>
            <w:tcW w:w="2298" w:type="dxa"/>
          </w:tcPr>
          <w:p w14:paraId="31CB3D7D"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 xml:space="preserve">Nästa möte: </w:t>
            </w:r>
          </w:p>
        </w:tc>
        <w:tc>
          <w:tcPr>
            <w:tcW w:w="6835" w:type="dxa"/>
            <w:vAlign w:val="center"/>
          </w:tcPr>
          <w:p w14:paraId="5D02B8B4" w14:textId="77777777" w:rsidR="008D0B09" w:rsidRPr="0021526A" w:rsidRDefault="00312952" w:rsidP="00EB2050">
            <w:pPr>
              <w:spacing w:after="200" w:line="276" w:lineRule="auto"/>
              <w:rPr>
                <w:rFonts w:cstheme="minorHAnsi"/>
                <w:szCs w:val="24"/>
              </w:rPr>
            </w:pPr>
            <w:r w:rsidRPr="0021526A">
              <w:rPr>
                <w:rFonts w:cstheme="minorHAnsi"/>
                <w:szCs w:val="24"/>
              </w:rPr>
              <w:t>19 oktober 2023</w:t>
            </w:r>
          </w:p>
        </w:tc>
      </w:tr>
      <w:tr w:rsidR="008D0B09" w:rsidRPr="00337045" w14:paraId="6B484D62" w14:textId="77777777" w:rsidTr="00727B65">
        <w:tc>
          <w:tcPr>
            <w:tcW w:w="2298" w:type="dxa"/>
          </w:tcPr>
          <w:p w14:paraId="78A21EBE" w14:textId="77777777" w:rsidR="008D0B09" w:rsidRPr="0021526A" w:rsidRDefault="008D0B09" w:rsidP="00EB2050">
            <w:pPr>
              <w:spacing w:after="200" w:line="276" w:lineRule="auto"/>
              <w:rPr>
                <w:rFonts w:asciiTheme="majorHAnsi" w:hAnsiTheme="majorHAnsi" w:cstheme="majorHAnsi"/>
                <w:sz w:val="22"/>
                <w:u w:val="single"/>
              </w:rPr>
            </w:pPr>
            <w:r w:rsidRPr="0021526A">
              <w:rPr>
                <w:rFonts w:asciiTheme="majorHAnsi" w:hAnsiTheme="majorHAnsi" w:cstheme="majorHAnsi"/>
                <w:sz w:val="22"/>
                <w:u w:val="single"/>
              </w:rPr>
              <w:t>Agenda/</w:t>
            </w:r>
            <w:r w:rsidRPr="0021526A">
              <w:rPr>
                <w:rFonts w:asciiTheme="majorHAnsi" w:hAnsiTheme="majorHAnsi" w:cstheme="majorHAnsi"/>
                <w:sz w:val="22"/>
                <w:u w:val="single"/>
              </w:rPr>
              <w:br/>
              <w:t xml:space="preserve">dagordning: </w:t>
            </w:r>
          </w:p>
        </w:tc>
        <w:tc>
          <w:tcPr>
            <w:tcW w:w="6835" w:type="dxa"/>
            <w:vAlign w:val="center"/>
          </w:tcPr>
          <w:p w14:paraId="7E826421" w14:textId="77777777" w:rsidR="008D0B09" w:rsidRPr="0021526A" w:rsidRDefault="008D0B09" w:rsidP="008D0B09">
            <w:pPr>
              <w:spacing w:after="200" w:line="276" w:lineRule="auto"/>
              <w:rPr>
                <w:rFonts w:cstheme="minorHAnsi"/>
                <w:szCs w:val="24"/>
              </w:rPr>
            </w:pPr>
            <w:r w:rsidRPr="0021526A">
              <w:rPr>
                <w:rFonts w:cstheme="minorHAnsi"/>
                <w:szCs w:val="24"/>
              </w:rPr>
              <w:t xml:space="preserve">För fullständig agenda se </w:t>
            </w:r>
            <w:proofErr w:type="spellStart"/>
            <w:r w:rsidR="00312952" w:rsidRPr="0021526A">
              <w:rPr>
                <w:rFonts w:cstheme="minorHAnsi"/>
                <w:szCs w:val="24"/>
              </w:rPr>
              <w:t>ppt</w:t>
            </w:r>
            <w:proofErr w:type="spellEnd"/>
            <w:r w:rsidR="00312952" w:rsidRPr="0021526A">
              <w:rPr>
                <w:rFonts w:cstheme="minorHAnsi"/>
                <w:szCs w:val="24"/>
              </w:rPr>
              <w:t xml:space="preserve"> bild 2 eller program.</w:t>
            </w:r>
          </w:p>
        </w:tc>
      </w:tr>
      <w:tr w:rsidR="00EC1B56" w:rsidRPr="00337045" w14:paraId="36B73FC9" w14:textId="77777777" w:rsidTr="00727B65">
        <w:tc>
          <w:tcPr>
            <w:tcW w:w="2298" w:type="dxa"/>
          </w:tcPr>
          <w:p w14:paraId="1FF0109E" w14:textId="77777777" w:rsidR="00EC1B56" w:rsidRDefault="00EC1B56" w:rsidP="0021526A">
            <w:pPr>
              <w:pStyle w:val="Normalfet"/>
              <w:rPr>
                <w:rFonts w:asciiTheme="majorHAnsi" w:hAnsiTheme="majorHAnsi" w:cstheme="majorHAnsi"/>
                <w:bCs/>
              </w:rPr>
            </w:pPr>
            <w:r w:rsidRPr="0021526A">
              <w:rPr>
                <w:rFonts w:asciiTheme="majorHAnsi" w:hAnsiTheme="majorHAnsi" w:cstheme="majorHAnsi"/>
                <w:bCs/>
              </w:rPr>
              <w:t>Välkomna och incheckning</w:t>
            </w:r>
          </w:p>
          <w:p w14:paraId="4FCD8B22" w14:textId="332D7512" w:rsidR="0021526A" w:rsidRPr="0021526A" w:rsidRDefault="0021526A" w:rsidP="0021526A">
            <w:pPr>
              <w:rPr>
                <w:lang w:eastAsia="sv-SE"/>
              </w:rPr>
            </w:pPr>
            <w:r>
              <w:rPr>
                <w:lang w:eastAsia="sv-SE"/>
              </w:rPr>
              <w:t>(se PPT 1-20)</w:t>
            </w:r>
          </w:p>
        </w:tc>
        <w:tc>
          <w:tcPr>
            <w:tcW w:w="6835" w:type="dxa"/>
          </w:tcPr>
          <w:p w14:paraId="00BD5320" w14:textId="76A8BF88" w:rsidR="00EC1B56" w:rsidRPr="0021526A" w:rsidRDefault="00F43D5D" w:rsidP="00F43D5D">
            <w:pPr>
              <w:pStyle w:val="Normalfet"/>
              <w:rPr>
                <w:rFonts w:asciiTheme="minorHAnsi" w:hAnsiTheme="minorHAnsi" w:cstheme="minorHAnsi"/>
                <w:b w:val="0"/>
                <w:bCs/>
                <w:sz w:val="24"/>
                <w:szCs w:val="24"/>
              </w:rPr>
            </w:pPr>
            <w:r w:rsidRPr="0021526A">
              <w:rPr>
                <w:rFonts w:asciiTheme="minorHAnsi" w:hAnsiTheme="minorHAnsi" w:cstheme="minorHAnsi"/>
                <w:b w:val="0"/>
                <w:bCs/>
                <w:sz w:val="24"/>
                <w:szCs w:val="24"/>
              </w:rPr>
              <w:t xml:space="preserve">Åsa </w:t>
            </w:r>
            <w:r w:rsidR="0021526A">
              <w:rPr>
                <w:rFonts w:asciiTheme="minorHAnsi" w:hAnsiTheme="minorHAnsi" w:cstheme="minorHAnsi"/>
                <w:b w:val="0"/>
                <w:bCs/>
                <w:sz w:val="24"/>
                <w:szCs w:val="24"/>
              </w:rPr>
              <w:t xml:space="preserve">Wassbäck </w:t>
            </w:r>
            <w:r w:rsidRPr="0021526A">
              <w:rPr>
                <w:rFonts w:asciiTheme="minorHAnsi" w:hAnsiTheme="minorHAnsi" w:cstheme="minorHAnsi"/>
                <w:b w:val="0"/>
                <w:bCs/>
                <w:sz w:val="24"/>
                <w:szCs w:val="24"/>
              </w:rPr>
              <w:t>öppnar mötet och går igenom agendan</w:t>
            </w:r>
            <w:r w:rsidR="00441D87" w:rsidRPr="0021526A">
              <w:rPr>
                <w:rFonts w:asciiTheme="minorHAnsi" w:hAnsiTheme="minorHAnsi" w:cstheme="minorHAnsi"/>
                <w:b w:val="0"/>
                <w:bCs/>
                <w:sz w:val="24"/>
                <w:szCs w:val="24"/>
              </w:rPr>
              <w:t xml:space="preserve">. Deltagarna presenterar sig. </w:t>
            </w:r>
          </w:p>
          <w:p w14:paraId="259D878B" w14:textId="035D1618" w:rsidR="00EC1B56" w:rsidRPr="0021526A" w:rsidRDefault="00441D87" w:rsidP="00441D87">
            <w:pPr>
              <w:rPr>
                <w:rFonts w:cstheme="minorHAnsi"/>
                <w:szCs w:val="24"/>
                <w:lang w:eastAsia="sv-SE"/>
              </w:rPr>
            </w:pPr>
            <w:r w:rsidRPr="0021526A">
              <w:rPr>
                <w:rFonts w:cstheme="minorHAnsi"/>
                <w:szCs w:val="24"/>
                <w:lang w:eastAsia="sv-SE"/>
              </w:rPr>
              <w:t>Camilla</w:t>
            </w:r>
            <w:r w:rsidR="0021526A">
              <w:rPr>
                <w:rFonts w:cstheme="minorHAnsi"/>
                <w:szCs w:val="24"/>
                <w:lang w:eastAsia="sv-SE"/>
              </w:rPr>
              <w:t xml:space="preserve"> Wiberg</w:t>
            </w:r>
            <w:r w:rsidRPr="0021526A">
              <w:rPr>
                <w:rFonts w:cstheme="minorHAnsi"/>
                <w:szCs w:val="24"/>
                <w:lang w:eastAsia="sv-SE"/>
              </w:rPr>
              <w:t xml:space="preserve"> ger en sammanhangsmarkering och Partnerskapets uppgifter. </w:t>
            </w:r>
          </w:p>
          <w:p w14:paraId="2DFC891A" w14:textId="77777777" w:rsidR="0021526A" w:rsidRPr="0021526A" w:rsidRDefault="00441D87" w:rsidP="0021526A">
            <w:pPr>
              <w:rPr>
                <w:rFonts w:cstheme="minorHAnsi"/>
                <w:szCs w:val="24"/>
              </w:rPr>
            </w:pPr>
            <w:r w:rsidRPr="0021526A">
              <w:rPr>
                <w:rFonts w:cstheme="minorHAnsi"/>
                <w:szCs w:val="24"/>
              </w:rPr>
              <w:lastRenderedPageBreak/>
              <w:t>Partnerskapet är en långsiktig samverkan för en kunskapsbaserad socialtjänst</w:t>
            </w:r>
            <w:r w:rsidR="003B4D2C" w:rsidRPr="0021526A">
              <w:rPr>
                <w:rFonts w:cstheme="minorHAnsi"/>
                <w:szCs w:val="24"/>
              </w:rPr>
              <w:t xml:space="preserve">. Ser ett stort tryck på socialtjänstens frågor. Styrgruppen för Partnerskapet; Mari Forslund, Emelie Printz och Sabina </w:t>
            </w:r>
            <w:proofErr w:type="spellStart"/>
            <w:r w:rsidR="003B4D2C" w:rsidRPr="0021526A">
              <w:rPr>
                <w:rFonts w:cstheme="minorHAnsi"/>
                <w:szCs w:val="24"/>
              </w:rPr>
              <w:t>Orstam</w:t>
            </w:r>
            <w:proofErr w:type="spellEnd"/>
            <w:r w:rsidR="003B4D2C" w:rsidRPr="0021526A">
              <w:rPr>
                <w:rFonts w:cstheme="minorHAnsi"/>
                <w:szCs w:val="24"/>
              </w:rPr>
              <w:t>, reflekterar</w:t>
            </w:r>
            <w:r w:rsidR="00F93FBE" w:rsidRPr="0021526A">
              <w:rPr>
                <w:rFonts w:cstheme="minorHAnsi"/>
                <w:szCs w:val="24"/>
              </w:rPr>
              <w:t xml:space="preserve"> över</w:t>
            </w:r>
            <w:r w:rsidR="003B4D2C" w:rsidRPr="0021526A">
              <w:rPr>
                <w:rFonts w:cstheme="minorHAnsi"/>
                <w:szCs w:val="24"/>
              </w:rPr>
              <w:t xml:space="preserve"> vad de tror att detta sammanhang kan bidra med. </w:t>
            </w:r>
          </w:p>
          <w:p w14:paraId="350269CB" w14:textId="5B24A02F" w:rsidR="0021526A" w:rsidRPr="0021526A" w:rsidRDefault="00725BA7" w:rsidP="0021526A">
            <w:pPr>
              <w:rPr>
                <w:rFonts w:cstheme="minorHAnsi"/>
                <w:szCs w:val="24"/>
              </w:rPr>
            </w:pPr>
            <w:r w:rsidRPr="0021526A">
              <w:rPr>
                <w:rFonts w:cstheme="minorHAnsi"/>
                <w:szCs w:val="24"/>
              </w:rPr>
              <w:t>Sabina lyfter att man måste</w:t>
            </w:r>
            <w:r w:rsidR="0021526A" w:rsidRPr="0021526A">
              <w:rPr>
                <w:rFonts w:cstheme="minorHAnsi"/>
                <w:szCs w:val="24"/>
              </w:rPr>
              <w:t xml:space="preserve"> intressebevaka inom </w:t>
            </w:r>
            <w:r w:rsidRPr="0021526A">
              <w:rPr>
                <w:rFonts w:cstheme="minorHAnsi"/>
                <w:szCs w:val="24"/>
              </w:rPr>
              <w:t>de stora uppdragen vi har, t.ex. socialtjänstdataregister, som kommer ge nya förutsättningar för socialtjänsten</w:t>
            </w:r>
            <w:r w:rsidR="0021526A" w:rsidRPr="0021526A">
              <w:rPr>
                <w:rFonts w:cstheme="minorHAnsi"/>
                <w:szCs w:val="24"/>
              </w:rPr>
              <w:t xml:space="preserve">, men också att stå stadigt i de prioriteringar vi har gjort. Sabina lyfter även vikten av att få en robusthet i </w:t>
            </w:r>
            <w:proofErr w:type="spellStart"/>
            <w:r w:rsidR="0021526A" w:rsidRPr="0021526A">
              <w:rPr>
                <w:rFonts w:cstheme="minorHAnsi"/>
                <w:szCs w:val="24"/>
              </w:rPr>
              <w:t>RSS:erna</w:t>
            </w:r>
            <w:proofErr w:type="spellEnd"/>
            <w:r w:rsidR="0021526A" w:rsidRPr="0021526A">
              <w:rPr>
                <w:rFonts w:cstheme="minorHAnsi"/>
                <w:szCs w:val="24"/>
              </w:rPr>
              <w:t xml:space="preserve">.. </w:t>
            </w:r>
          </w:p>
          <w:p w14:paraId="63534C63" w14:textId="38A17201" w:rsidR="004F77D1" w:rsidRPr="0021526A" w:rsidRDefault="00725BA7" w:rsidP="0021526A">
            <w:pPr>
              <w:rPr>
                <w:rFonts w:cstheme="minorHAnsi"/>
                <w:szCs w:val="24"/>
              </w:rPr>
            </w:pPr>
            <w:r w:rsidRPr="0021526A">
              <w:rPr>
                <w:rFonts w:cstheme="minorHAnsi"/>
                <w:szCs w:val="24"/>
              </w:rPr>
              <w:t xml:space="preserve">Mari håller med i Sabinas omvärldsspaning. Många nya utredningar som pågår där man behöver expertis och input. Blir viktigt att fortsätta intressebevaka. </w:t>
            </w:r>
            <w:r w:rsidR="0021526A" w:rsidRPr="0021526A">
              <w:rPr>
                <w:rFonts w:cstheme="minorHAnsi"/>
                <w:szCs w:val="24"/>
              </w:rPr>
              <w:t xml:space="preserve">De områdena som Partnerskapet valt att arbeta med är centrala, och det är fortsatt viktigt att tänka långsiktigt. Denna grupp har varit väldigt bra på att samarbeta i centrala frågor, bl.a. kommunal hälso- och sjukvård där man hade nytta av att vi redan påbörjat arbetet innan pandemin. </w:t>
            </w:r>
          </w:p>
          <w:p w14:paraId="61E0C9F8" w14:textId="77777777" w:rsidR="0021526A" w:rsidRPr="0021526A" w:rsidRDefault="0021526A" w:rsidP="0021526A">
            <w:pPr>
              <w:rPr>
                <w:rFonts w:cstheme="minorHAnsi"/>
                <w:szCs w:val="24"/>
              </w:rPr>
            </w:pPr>
            <w:r w:rsidRPr="0021526A">
              <w:rPr>
                <w:rFonts w:cstheme="minorHAnsi"/>
                <w:szCs w:val="24"/>
              </w:rPr>
              <w:t xml:space="preserve">Emelie trycker på att vi måste hålla fokus på socialtjänstens kärnuppdrag. Sen måste man arbeta snabbfotat i kommunerna utifrån allt som händer. Partnerskapets roll blir att hålla huvudet kallt och fokusera på de långsiktiga behoven och att hålla i och behålla fokus på de stöd vi utvecklat tillsammans. </w:t>
            </w:r>
          </w:p>
          <w:p w14:paraId="1B5F6BCC" w14:textId="7B912A74" w:rsidR="00EC1B56" w:rsidRPr="0021526A" w:rsidRDefault="00EC1B56" w:rsidP="0021526A">
            <w:pPr>
              <w:rPr>
                <w:rFonts w:cstheme="minorHAnsi"/>
                <w:szCs w:val="24"/>
              </w:rPr>
            </w:pPr>
            <w:r w:rsidRPr="0021526A">
              <w:rPr>
                <w:rFonts w:cstheme="minorHAnsi"/>
                <w:szCs w:val="24"/>
              </w:rPr>
              <w:t>Resultat</w:t>
            </w:r>
            <w:r w:rsidR="0021526A">
              <w:rPr>
                <w:rFonts w:cstheme="minorHAnsi"/>
                <w:szCs w:val="24"/>
              </w:rPr>
              <w:t>redovisning</w:t>
            </w:r>
            <w:r w:rsidRPr="0021526A">
              <w:rPr>
                <w:rFonts w:cstheme="minorHAnsi"/>
                <w:szCs w:val="24"/>
              </w:rPr>
              <w:t xml:space="preserve"> från enkäten</w:t>
            </w:r>
            <w:r w:rsidR="0021526A">
              <w:rPr>
                <w:rFonts w:cstheme="minorHAnsi"/>
                <w:szCs w:val="24"/>
              </w:rPr>
              <w:t xml:space="preserve"> utgår på grund av tidsbrist. Underlag har skickats ut i kalenderbokningen. Kansliet kommer att återkoppla i frågorna vid </w:t>
            </w:r>
            <w:r w:rsidR="0021526A" w:rsidRPr="00695094">
              <w:rPr>
                <w:rFonts w:cstheme="minorHAnsi"/>
                <w:szCs w:val="24"/>
              </w:rPr>
              <w:t>nästa möte</w:t>
            </w:r>
            <w:r w:rsidR="00695094" w:rsidRPr="00695094">
              <w:rPr>
                <w:rFonts w:cstheme="minorHAnsi"/>
                <w:szCs w:val="24"/>
              </w:rPr>
              <w:t>.</w:t>
            </w:r>
          </w:p>
        </w:tc>
      </w:tr>
      <w:tr w:rsidR="00EC1B56" w:rsidRPr="00337045" w14:paraId="7F5279AD" w14:textId="77777777" w:rsidTr="00727B65">
        <w:tc>
          <w:tcPr>
            <w:tcW w:w="2298" w:type="dxa"/>
          </w:tcPr>
          <w:p w14:paraId="7EB78356" w14:textId="77777777" w:rsidR="00EC1B56" w:rsidRPr="0021526A" w:rsidRDefault="00EC1B56" w:rsidP="00EC1B56">
            <w:pPr>
              <w:pStyle w:val="Normalfet"/>
              <w:rPr>
                <w:rFonts w:asciiTheme="majorHAnsi" w:hAnsiTheme="majorHAnsi" w:cstheme="majorHAnsi"/>
                <w:bCs/>
              </w:rPr>
            </w:pPr>
            <w:r w:rsidRPr="0021526A">
              <w:rPr>
                <w:rFonts w:asciiTheme="majorHAnsi" w:hAnsiTheme="majorHAnsi" w:cstheme="majorHAnsi"/>
                <w:bCs/>
              </w:rPr>
              <w:lastRenderedPageBreak/>
              <w:t>Samverkanspiloter</w:t>
            </w:r>
          </w:p>
          <w:p w14:paraId="20BBDAE9" w14:textId="4437F175" w:rsidR="00EC1B56" w:rsidRPr="0021526A" w:rsidRDefault="0021526A" w:rsidP="00EC1B56">
            <w:pPr>
              <w:spacing w:after="200" w:line="276" w:lineRule="auto"/>
              <w:rPr>
                <w:rFonts w:asciiTheme="majorHAnsi" w:hAnsiTheme="majorHAnsi" w:cstheme="majorHAnsi"/>
                <w:sz w:val="22"/>
              </w:rPr>
            </w:pPr>
            <w:r w:rsidRPr="0021526A">
              <w:rPr>
                <w:rFonts w:asciiTheme="majorHAnsi" w:hAnsiTheme="majorHAnsi" w:cstheme="majorHAnsi"/>
                <w:sz w:val="22"/>
              </w:rPr>
              <w:t xml:space="preserve">(se </w:t>
            </w:r>
            <w:proofErr w:type="spellStart"/>
            <w:r w:rsidRPr="0021526A">
              <w:rPr>
                <w:rFonts w:asciiTheme="majorHAnsi" w:hAnsiTheme="majorHAnsi" w:cstheme="majorHAnsi"/>
                <w:sz w:val="22"/>
              </w:rPr>
              <w:t>ppt</w:t>
            </w:r>
            <w:proofErr w:type="spellEnd"/>
            <w:r w:rsidRPr="0021526A">
              <w:rPr>
                <w:rFonts w:asciiTheme="majorHAnsi" w:hAnsiTheme="majorHAnsi" w:cstheme="majorHAnsi"/>
                <w:sz w:val="22"/>
              </w:rPr>
              <w:t xml:space="preserve"> 21-35)</w:t>
            </w:r>
          </w:p>
        </w:tc>
        <w:tc>
          <w:tcPr>
            <w:tcW w:w="6835" w:type="dxa"/>
          </w:tcPr>
          <w:p w14:paraId="66E069C0" w14:textId="314F55E1" w:rsidR="004F77D1" w:rsidRDefault="004F77D1" w:rsidP="004F77D1">
            <w:pPr>
              <w:rPr>
                <w:lang w:eastAsia="sv-SE"/>
              </w:rPr>
            </w:pPr>
            <w:r>
              <w:rPr>
                <w:lang w:eastAsia="sv-SE"/>
              </w:rPr>
              <w:t xml:space="preserve">Insatser för att motverka normbrytande beteende och återfall i brott – uppföljning av process inför start av pilot. Se PPT. </w:t>
            </w:r>
          </w:p>
          <w:p w14:paraId="05DDC5E4" w14:textId="3B9DA20D" w:rsidR="00E30D86" w:rsidRDefault="00E30D86" w:rsidP="004F77D1">
            <w:pPr>
              <w:rPr>
                <w:lang w:eastAsia="sv-SE"/>
              </w:rPr>
            </w:pPr>
            <w:r>
              <w:rPr>
                <w:lang w:eastAsia="sv-SE"/>
              </w:rPr>
              <w:t>Uppdelning i grupper där följande frågor diskuteras:</w:t>
            </w:r>
          </w:p>
          <w:p w14:paraId="577F7316" w14:textId="77777777" w:rsidR="00E30D86" w:rsidRPr="00F43D5D" w:rsidRDefault="00E30D86" w:rsidP="00E30D86">
            <w:pPr>
              <w:pStyle w:val="Liststycke"/>
              <w:numPr>
                <w:ilvl w:val="0"/>
                <w:numId w:val="11"/>
              </w:numPr>
              <w:spacing w:after="160" w:line="259" w:lineRule="auto"/>
              <w:rPr>
                <w:rFonts w:cstheme="minorHAnsi"/>
              </w:rPr>
            </w:pPr>
            <w:r w:rsidRPr="00F43D5D">
              <w:rPr>
                <w:rFonts w:cstheme="minorHAnsi"/>
              </w:rPr>
              <w:t>Tror ni att rätt personer i kommunerna mottog erbjudandet?</w:t>
            </w:r>
          </w:p>
          <w:p w14:paraId="4F6F07BB" w14:textId="77777777" w:rsidR="00E30D86" w:rsidRPr="00F43D5D" w:rsidRDefault="00E30D86" w:rsidP="00E30D86">
            <w:pPr>
              <w:pStyle w:val="Liststycke"/>
              <w:numPr>
                <w:ilvl w:val="0"/>
                <w:numId w:val="11"/>
              </w:numPr>
              <w:spacing w:after="160" w:line="259" w:lineRule="auto"/>
              <w:rPr>
                <w:rFonts w:cstheme="minorHAnsi"/>
              </w:rPr>
            </w:pPr>
            <w:r w:rsidRPr="00F43D5D">
              <w:rPr>
                <w:rFonts w:cstheme="minorHAnsi"/>
              </w:rPr>
              <w:t>Vad finns det för förutsättningar för er på hemmaplan att förankra och få med kommunerna?</w:t>
            </w:r>
          </w:p>
          <w:p w14:paraId="71886A9F" w14:textId="77777777" w:rsidR="00E30D86" w:rsidRPr="00F43D5D" w:rsidRDefault="00E30D86" w:rsidP="00E30D86">
            <w:pPr>
              <w:pStyle w:val="Liststycke"/>
              <w:numPr>
                <w:ilvl w:val="0"/>
                <w:numId w:val="12"/>
              </w:numPr>
              <w:spacing w:after="160" w:line="259" w:lineRule="auto"/>
              <w:rPr>
                <w:rFonts w:cstheme="minorHAnsi"/>
              </w:rPr>
            </w:pPr>
            <w:r w:rsidRPr="00F43D5D">
              <w:rPr>
                <w:rFonts w:cstheme="minorHAnsi"/>
              </w:rPr>
              <w:t>Vad var det som gjorde att ni inte fick med er några kommuner?</w:t>
            </w:r>
          </w:p>
          <w:p w14:paraId="196F3FDD" w14:textId="77777777" w:rsidR="00E30D86" w:rsidRPr="00F43D5D" w:rsidRDefault="00E30D86" w:rsidP="00E30D86">
            <w:pPr>
              <w:pStyle w:val="Liststycke"/>
              <w:numPr>
                <w:ilvl w:val="0"/>
                <w:numId w:val="12"/>
              </w:numPr>
              <w:spacing w:after="160" w:line="259" w:lineRule="auto"/>
              <w:rPr>
                <w:rFonts w:cstheme="minorHAnsi"/>
              </w:rPr>
            </w:pPr>
            <w:r w:rsidRPr="00F43D5D">
              <w:rPr>
                <w:rFonts w:cstheme="minorHAnsi"/>
              </w:rPr>
              <w:t>Vad var det som gjorde att ni fick med er kommuner?</w:t>
            </w:r>
          </w:p>
          <w:p w14:paraId="5BF1BC8D" w14:textId="77777777" w:rsidR="00E30D86" w:rsidRPr="00F43D5D" w:rsidRDefault="00E30D86" w:rsidP="00E30D86">
            <w:pPr>
              <w:pStyle w:val="Liststycke"/>
              <w:numPr>
                <w:ilvl w:val="0"/>
                <w:numId w:val="11"/>
              </w:numPr>
              <w:spacing w:after="160" w:line="259" w:lineRule="auto"/>
              <w:rPr>
                <w:rFonts w:cstheme="minorHAnsi"/>
              </w:rPr>
            </w:pPr>
            <w:r w:rsidRPr="00F43D5D">
              <w:rPr>
                <w:rFonts w:cstheme="minorHAnsi"/>
              </w:rPr>
              <w:t>Var det tillräckligt med tid för kommunerna att besvara erbjudandet?</w:t>
            </w:r>
          </w:p>
          <w:p w14:paraId="63DB610F" w14:textId="77777777" w:rsidR="00E30D86" w:rsidRPr="00F43D5D" w:rsidRDefault="00E30D86" w:rsidP="00E30D86">
            <w:pPr>
              <w:pStyle w:val="Liststycke"/>
              <w:numPr>
                <w:ilvl w:val="0"/>
                <w:numId w:val="11"/>
              </w:numPr>
              <w:spacing w:after="160" w:line="259" w:lineRule="auto"/>
              <w:rPr>
                <w:rFonts w:cstheme="minorHAnsi"/>
              </w:rPr>
            </w:pPr>
            <w:r w:rsidRPr="00F43D5D">
              <w:rPr>
                <w:rFonts w:cstheme="minorHAnsi"/>
              </w:rPr>
              <w:t>Utifrån svar om information ang. erbjudandet (planen)– VAD var det som inte var bra?</w:t>
            </w:r>
          </w:p>
          <w:p w14:paraId="7227759B" w14:textId="77777777" w:rsidR="00E30D86" w:rsidRPr="00F43D5D" w:rsidRDefault="00E30D86" w:rsidP="00E30D86">
            <w:pPr>
              <w:pStyle w:val="Liststycke"/>
              <w:numPr>
                <w:ilvl w:val="0"/>
                <w:numId w:val="11"/>
              </w:numPr>
              <w:spacing w:after="160" w:line="259" w:lineRule="auto"/>
              <w:rPr>
                <w:rFonts w:cstheme="minorHAnsi"/>
              </w:rPr>
            </w:pPr>
            <w:r w:rsidRPr="00F43D5D">
              <w:rPr>
                <w:rFonts w:cstheme="minorHAnsi"/>
              </w:rPr>
              <w:lastRenderedPageBreak/>
              <w:t>Varför man valde att tacka nej?</w:t>
            </w:r>
          </w:p>
          <w:p w14:paraId="4C83B18F" w14:textId="59BF13EC" w:rsidR="00E30D86" w:rsidRDefault="00E30D86" w:rsidP="00E30D86">
            <w:r>
              <w:t>Grupp 1: Det upplevdes vara kort om tid att ta ställning ute i kommunerna och föra dialogen hela vägen ner.</w:t>
            </w:r>
            <w:r>
              <w:rPr>
                <w:rFonts w:cstheme="minorHAnsi"/>
              </w:rPr>
              <w:t xml:space="preserve"> Det är också en resursfråga för RSS. Hur gör man för de kommunerna som inte deltog, vilka erfarenheter kan man dra av arbetet som har gjorts. </w:t>
            </w:r>
            <w:r>
              <w:t>Det kan bli ett stöd även om man inte var med nu. Det bygger på att alla inte behöver vara med överallt. Vilket behov finns av fortsatt stöd? Hur kan man jobba mer enskilt i varje kommun nu? Vi behöver också se hur finansieringsstödet ser ut långsiktigt för att kunna fortsätta arbeta så här. S</w:t>
            </w:r>
            <w:r w:rsidRPr="00E30D86">
              <w:t>oS vet vilka kunskapsstöd som är på gång, så man bör kunna planera bättre men bibehålla arbetssättet.</w:t>
            </w:r>
            <w:r>
              <w:t xml:space="preserve"> Bra stöd men man behöver ta eget ansvar för implementeringen.</w:t>
            </w:r>
          </w:p>
          <w:p w14:paraId="48A6D027" w14:textId="41C6F016" w:rsidR="00CD7E17" w:rsidRDefault="00E30D86" w:rsidP="00EC1B56">
            <w:pPr>
              <w:rPr>
                <w:rFonts w:cstheme="minorHAnsi"/>
              </w:rPr>
            </w:pPr>
            <w:r>
              <w:rPr>
                <w:rFonts w:cstheme="minorHAnsi"/>
              </w:rPr>
              <w:t xml:space="preserve">Grupp 2: Deltagande kommuner upplevde att upplägget var omfattande. </w:t>
            </w:r>
            <w:r w:rsidR="0021486F">
              <w:rPr>
                <w:rFonts w:cstheme="minorHAnsi"/>
              </w:rPr>
              <w:t xml:space="preserve">Långa flöden behövs men man poängterar att många personer byts ut. </w:t>
            </w:r>
            <w:r w:rsidR="0021486F" w:rsidRPr="0021486F">
              <w:rPr>
                <w:rFonts w:cstheme="minorHAnsi"/>
              </w:rPr>
              <w:t>Utifrån deltagande borde samarbeten mellan länen/RSS ha initierats från början. Implementeringsstödet är viktigt och piloten är ett uppskattat initiativ.</w:t>
            </w:r>
            <w:r w:rsidR="00CD7E17">
              <w:rPr>
                <w:rFonts w:cstheme="minorHAnsi"/>
              </w:rPr>
              <w:t xml:space="preserve"> </w:t>
            </w:r>
            <w:r w:rsidR="0021486F">
              <w:rPr>
                <w:rFonts w:cstheme="minorHAnsi"/>
              </w:rPr>
              <w:t xml:space="preserve">Frågan är om syftet framgick tydligt till kommunerna. Tror det kan tydliggöras. </w:t>
            </w:r>
          </w:p>
          <w:p w14:paraId="39FD51F5" w14:textId="62632B86" w:rsidR="00CD7E17" w:rsidRDefault="00CD7E17" w:rsidP="001F532F">
            <w:pPr>
              <w:rPr>
                <w:rFonts w:cstheme="minorHAnsi"/>
              </w:rPr>
            </w:pPr>
            <w:r>
              <w:rPr>
                <w:rFonts w:cstheme="minorHAnsi"/>
              </w:rPr>
              <w:t xml:space="preserve">Grupp 3: Anledningar till att </w:t>
            </w:r>
            <w:r w:rsidR="001F532F">
              <w:rPr>
                <w:rFonts w:cstheme="minorHAnsi"/>
              </w:rPr>
              <w:t>några</w:t>
            </w:r>
            <w:r>
              <w:rPr>
                <w:rFonts w:cstheme="minorHAnsi"/>
              </w:rPr>
              <w:t xml:space="preserve"> kommuner </w:t>
            </w:r>
            <w:r w:rsidR="001F532F">
              <w:rPr>
                <w:rFonts w:cstheme="minorHAnsi"/>
              </w:rPr>
              <w:t xml:space="preserve">valde att tacka nej: </w:t>
            </w:r>
            <w:r>
              <w:rPr>
                <w:rFonts w:cstheme="minorHAnsi"/>
              </w:rPr>
              <w:t xml:space="preserve">personalbrist, </w:t>
            </w:r>
            <w:r w:rsidR="001F532F">
              <w:rPr>
                <w:rFonts w:cstheme="minorHAnsi"/>
              </w:rPr>
              <w:t>personalomsättning</w:t>
            </w:r>
            <w:r>
              <w:rPr>
                <w:rFonts w:cstheme="minorHAnsi"/>
              </w:rPr>
              <w:t xml:space="preserve">, hade inte utrymme för utveckling just då. </w:t>
            </w:r>
            <w:r w:rsidR="001F532F">
              <w:rPr>
                <w:rFonts w:cstheme="minorHAnsi"/>
              </w:rPr>
              <w:t>Lättare att få till ett utvecklingsarbete om efterfrågan kommer från kommunerna själva.</w:t>
            </w:r>
            <w:r w:rsidR="001F532F">
              <w:t xml:space="preserve"> S</w:t>
            </w:r>
            <w:r w:rsidR="001F532F" w:rsidRPr="001F532F">
              <w:rPr>
                <w:rFonts w:cstheme="minorHAnsi"/>
              </w:rPr>
              <w:t xml:space="preserve">tort fokus i diskussionerna på </w:t>
            </w:r>
            <w:proofErr w:type="spellStart"/>
            <w:r w:rsidR="001F532F" w:rsidRPr="001F532F">
              <w:rPr>
                <w:rFonts w:cstheme="minorHAnsi"/>
              </w:rPr>
              <w:t>RSS:ernas</w:t>
            </w:r>
            <w:proofErr w:type="spellEnd"/>
            <w:r w:rsidR="001F532F" w:rsidRPr="001F532F">
              <w:rPr>
                <w:rFonts w:cstheme="minorHAnsi"/>
              </w:rPr>
              <w:t xml:space="preserve"> förutsättningar som inte är optimala. De bristande ekonomiska förutsättningarna och liten möjlighet att lägga fokus på ett och samma uppdrag spelar stor roll.</w:t>
            </w:r>
            <w:r>
              <w:rPr>
                <w:rFonts w:cstheme="minorHAnsi"/>
              </w:rPr>
              <w:t xml:space="preserve"> </w:t>
            </w:r>
          </w:p>
          <w:p w14:paraId="1C86ED83" w14:textId="7471B440" w:rsidR="00EC1B56" w:rsidRPr="00BA497D" w:rsidRDefault="00CD7E17" w:rsidP="00BA497D">
            <w:r>
              <w:rPr>
                <w:rFonts w:cstheme="minorHAnsi"/>
              </w:rPr>
              <w:t xml:space="preserve">Grupp 4: </w:t>
            </w:r>
            <w:r w:rsidR="001F532F">
              <w:rPr>
                <w:rFonts w:cstheme="minorHAnsi"/>
              </w:rPr>
              <w:t xml:space="preserve">Ont om tid för genomförandet, </w:t>
            </w:r>
            <w:r>
              <w:rPr>
                <w:rFonts w:cstheme="minorHAnsi"/>
              </w:rPr>
              <w:t xml:space="preserve">organisatoriska </w:t>
            </w:r>
            <w:r w:rsidR="001F532F">
              <w:rPr>
                <w:rFonts w:cstheme="minorHAnsi"/>
              </w:rPr>
              <w:t>hinder med vakanser på chefstjänster</w:t>
            </w:r>
            <w:r w:rsidR="00BA497D">
              <w:rPr>
                <w:rFonts w:cstheme="minorHAnsi"/>
              </w:rPr>
              <w:t xml:space="preserve"> gjorde att kommuner tackade nej. </w:t>
            </w:r>
            <w:r w:rsidR="00BA497D">
              <w:t xml:space="preserve">Svårt att motivera för mindre kommuner som inte har lika uttalade problem, eller ett fåtal ungdomar som det rör sig om. Skulle vilja ha stöd av partnerskapet att förklara nyttan med att införa detta, även när det inte är lika ”tydligt”. Frågor som uppstår löpande, som rör det </w:t>
            </w:r>
            <w:proofErr w:type="gramStart"/>
            <w:r w:rsidR="00BA497D">
              <w:t>praktiska  -</w:t>
            </w:r>
            <w:proofErr w:type="gramEnd"/>
            <w:r w:rsidR="00BA497D">
              <w:t xml:space="preserve"> tex att det inte går att erbjuda rekommenderade insatser i alla kommuner. Behöver troligtvis gå ihop fler kommuner. Stöd att omhänderta detta inom partnerskap? Tydliggöra att detta var en pilot och att målet inte var att sprida till alla kommuner i detta skede, utan att förstå vilka hinder och problem som potentiellt finns inför en spridning.</w:t>
            </w:r>
          </w:p>
        </w:tc>
      </w:tr>
      <w:tr w:rsidR="00EC1B56" w:rsidRPr="00337045" w14:paraId="3B291D1E" w14:textId="77777777" w:rsidTr="00727B65">
        <w:tc>
          <w:tcPr>
            <w:tcW w:w="2298" w:type="dxa"/>
          </w:tcPr>
          <w:p w14:paraId="528FEC58" w14:textId="77777777" w:rsidR="00EC1B56" w:rsidRPr="00A052CC" w:rsidRDefault="00EC1B56" w:rsidP="00EC1B56">
            <w:pPr>
              <w:pStyle w:val="Normalfet"/>
              <w:rPr>
                <w:rFonts w:asciiTheme="majorHAnsi" w:hAnsiTheme="majorHAnsi" w:cstheme="majorHAnsi"/>
                <w:bCs/>
              </w:rPr>
            </w:pPr>
            <w:r w:rsidRPr="00A052CC">
              <w:rPr>
                <w:rFonts w:asciiTheme="majorHAnsi" w:hAnsiTheme="majorHAnsi" w:cstheme="majorHAnsi"/>
                <w:bCs/>
              </w:rPr>
              <w:lastRenderedPageBreak/>
              <w:t>Yrkesresan</w:t>
            </w:r>
          </w:p>
          <w:p w14:paraId="1A12DFCE" w14:textId="578332BE" w:rsidR="00EC1B56" w:rsidRPr="00A052CC" w:rsidRDefault="00A052CC" w:rsidP="00EC1B56">
            <w:pPr>
              <w:spacing w:after="200" w:line="276" w:lineRule="auto"/>
              <w:rPr>
                <w:rFonts w:asciiTheme="majorHAnsi" w:hAnsiTheme="majorHAnsi" w:cstheme="majorHAnsi"/>
                <w:sz w:val="22"/>
              </w:rPr>
            </w:pPr>
            <w:r>
              <w:rPr>
                <w:rFonts w:asciiTheme="majorHAnsi" w:hAnsiTheme="majorHAnsi" w:cstheme="majorHAnsi"/>
                <w:sz w:val="22"/>
              </w:rPr>
              <w:t>(Se presentation Yrkesresan äldre)</w:t>
            </w:r>
          </w:p>
        </w:tc>
        <w:tc>
          <w:tcPr>
            <w:tcW w:w="6835" w:type="dxa"/>
          </w:tcPr>
          <w:p w14:paraId="4B7856D3" w14:textId="2F68DF1F" w:rsidR="00A73252" w:rsidRDefault="007D2857" w:rsidP="004B4B88">
            <w:pPr>
              <w:spacing w:after="200" w:line="276" w:lineRule="auto"/>
              <w:rPr>
                <w:rFonts w:cstheme="minorHAnsi"/>
              </w:rPr>
            </w:pPr>
            <w:r>
              <w:rPr>
                <w:rFonts w:cstheme="minorHAnsi"/>
              </w:rPr>
              <w:t xml:space="preserve">Gunilla </w:t>
            </w:r>
            <w:r w:rsidR="00E21444">
              <w:rPr>
                <w:rFonts w:cstheme="minorHAnsi"/>
              </w:rPr>
              <w:t xml:space="preserve">Starräng, FoU Linköping presenterar den förstudie som genomförts avseende en Yrkesresa för äldreomsorgens medarbetare. </w:t>
            </w:r>
            <w:r w:rsidR="00A73252">
              <w:rPr>
                <w:rFonts w:cstheme="minorHAnsi"/>
              </w:rPr>
              <w:t xml:space="preserve">Förstudien ligger på samarbetsrummet för Yrkesresan </w:t>
            </w:r>
            <w:r w:rsidR="00E21444">
              <w:rPr>
                <w:rFonts w:cstheme="minorHAnsi"/>
              </w:rPr>
              <w:t>och</w:t>
            </w:r>
            <w:r w:rsidR="00A73252">
              <w:rPr>
                <w:rFonts w:cstheme="minorHAnsi"/>
              </w:rPr>
              <w:t xml:space="preserve"> kommer </w:t>
            </w:r>
            <w:r w:rsidR="00E21444">
              <w:rPr>
                <w:rFonts w:cstheme="minorHAnsi"/>
              </w:rPr>
              <w:t>att</w:t>
            </w:r>
            <w:r w:rsidR="00A73252">
              <w:rPr>
                <w:rFonts w:cstheme="minorHAnsi"/>
              </w:rPr>
              <w:t xml:space="preserve"> läggas ut på projektarbetsplatsen för Partnerskapet.</w:t>
            </w:r>
          </w:p>
          <w:p w14:paraId="2895AE0E" w14:textId="67E59A17" w:rsidR="007D2857" w:rsidRDefault="007D2857" w:rsidP="004B4B88">
            <w:pPr>
              <w:spacing w:after="200" w:line="276" w:lineRule="auto"/>
              <w:rPr>
                <w:rFonts w:cstheme="minorHAnsi"/>
              </w:rPr>
            </w:pPr>
            <w:r>
              <w:rPr>
                <w:rFonts w:cstheme="minorHAnsi"/>
              </w:rPr>
              <w:t xml:space="preserve">Var det skillnad på </w:t>
            </w:r>
            <w:r w:rsidR="004B4B88">
              <w:rPr>
                <w:rFonts w:cstheme="minorHAnsi"/>
              </w:rPr>
              <w:t>förutsättningar</w:t>
            </w:r>
            <w:r>
              <w:rPr>
                <w:rFonts w:cstheme="minorHAnsi"/>
              </w:rPr>
              <w:t xml:space="preserve"> i tillfällen/timmar mellan hemtjänst</w:t>
            </w:r>
            <w:r w:rsidR="004B4B88">
              <w:rPr>
                <w:rFonts w:cstheme="minorHAnsi"/>
              </w:rPr>
              <w:t xml:space="preserve"> och särskilt boende? I förstudien har</w:t>
            </w:r>
            <w:r w:rsidR="00526374">
              <w:rPr>
                <w:rFonts w:cstheme="minorHAnsi"/>
              </w:rPr>
              <w:t xml:space="preserve"> man</w:t>
            </w:r>
            <w:r w:rsidR="004B4B88">
              <w:rPr>
                <w:rFonts w:cstheme="minorHAnsi"/>
              </w:rPr>
              <w:t xml:space="preserve"> </w:t>
            </w:r>
            <w:r w:rsidR="00A73252">
              <w:rPr>
                <w:rFonts w:cstheme="minorHAnsi"/>
              </w:rPr>
              <w:t>valt att</w:t>
            </w:r>
            <w:r w:rsidR="004B4B88">
              <w:rPr>
                <w:rFonts w:cstheme="minorHAnsi"/>
              </w:rPr>
              <w:t xml:space="preserve"> </w:t>
            </w:r>
            <w:r w:rsidR="00A73252">
              <w:rPr>
                <w:rFonts w:cstheme="minorHAnsi"/>
              </w:rPr>
              <w:t xml:space="preserve">lyfta helheten men </w:t>
            </w:r>
            <w:proofErr w:type="spellStart"/>
            <w:r w:rsidR="00A73252">
              <w:rPr>
                <w:rFonts w:cstheme="minorHAnsi"/>
              </w:rPr>
              <w:t>datan</w:t>
            </w:r>
            <w:proofErr w:type="spellEnd"/>
            <w:r w:rsidR="00A73252">
              <w:rPr>
                <w:rFonts w:cstheme="minorHAnsi"/>
              </w:rPr>
              <w:t xml:space="preserve"> finns så vi kan titta på skillnaderna i verksamheterna. </w:t>
            </w:r>
          </w:p>
          <w:p w14:paraId="0EF7EA28" w14:textId="7C9583A8" w:rsidR="007D2857" w:rsidRDefault="00A73252" w:rsidP="00896DDC">
            <w:pPr>
              <w:spacing w:after="200" w:line="276" w:lineRule="auto"/>
              <w:rPr>
                <w:rFonts w:cstheme="minorHAnsi"/>
              </w:rPr>
            </w:pPr>
            <w:r>
              <w:rPr>
                <w:rFonts w:cstheme="minorHAnsi"/>
              </w:rPr>
              <w:t>Avseende kompetensområdena och behoven har man skattat alla dessa väldigt högt. Har ni resonerat något kring hur man prioriterar/vart man ska börja?</w:t>
            </w:r>
            <w:r w:rsidR="00896DDC">
              <w:rPr>
                <w:rFonts w:cstheme="minorHAnsi"/>
              </w:rPr>
              <w:t xml:space="preserve"> M</w:t>
            </w:r>
            <w:r>
              <w:rPr>
                <w:rFonts w:cstheme="minorHAnsi"/>
              </w:rPr>
              <w:t>an har fört visst resonemang om det, men det speglar framförallt att det finns ett brett behov i verksamheterna. Ser att vi kommer behöva hitta ett par teman som genomsyrar hela resan,</w:t>
            </w:r>
            <w:r w:rsidR="00896DDC">
              <w:rPr>
                <w:rFonts w:cstheme="minorHAnsi"/>
              </w:rPr>
              <w:t xml:space="preserve"> som bemötande och förhållningssätt. </w:t>
            </w:r>
            <w:r w:rsidR="007D2857">
              <w:rPr>
                <w:rFonts w:cstheme="minorHAnsi"/>
              </w:rPr>
              <w:t>Hade varit tacksam</w:t>
            </w:r>
            <w:r w:rsidR="00896DDC">
              <w:rPr>
                <w:rFonts w:cstheme="minorHAnsi"/>
              </w:rPr>
              <w:t>t</w:t>
            </w:r>
            <w:r w:rsidR="007D2857">
              <w:rPr>
                <w:rFonts w:cstheme="minorHAnsi"/>
              </w:rPr>
              <w:t xml:space="preserve"> om man fick ett tydligt resultat men nu är behovet stort och brett.</w:t>
            </w:r>
            <w:r w:rsidR="00896DDC">
              <w:rPr>
                <w:rFonts w:cstheme="minorHAnsi"/>
              </w:rPr>
              <w:t xml:space="preserve"> Man trodde t.ex. att hygienrutiner skulle skattats högre med tanke på kritik som lyfts.</w:t>
            </w:r>
            <w:r w:rsidR="007D2857">
              <w:rPr>
                <w:rFonts w:cstheme="minorHAnsi"/>
              </w:rPr>
              <w:t xml:space="preserve"> </w:t>
            </w:r>
          </w:p>
          <w:p w14:paraId="3E5C3153" w14:textId="73B6D39F" w:rsidR="00F83934" w:rsidRDefault="00526374" w:rsidP="00EC1B56">
            <w:pPr>
              <w:spacing w:after="200" w:line="276" w:lineRule="auto"/>
              <w:rPr>
                <w:rFonts w:cstheme="minorHAnsi"/>
              </w:rPr>
            </w:pPr>
            <w:r>
              <w:rPr>
                <w:rFonts w:cstheme="minorHAnsi"/>
              </w:rPr>
              <w:t xml:space="preserve">Mari lyfter att man bör utgå både från vad man i förstudien skattat som högt prioriterat men även de behov som identifierats i nationella undersökningar. </w:t>
            </w:r>
          </w:p>
          <w:p w14:paraId="3B374EA4" w14:textId="475EDD00" w:rsidR="00F83934" w:rsidRDefault="00526374" w:rsidP="00F83934">
            <w:pPr>
              <w:spacing w:after="200" w:line="276" w:lineRule="auto"/>
              <w:rPr>
                <w:rFonts w:cstheme="minorHAnsi"/>
              </w:rPr>
            </w:pPr>
            <w:r>
              <w:rPr>
                <w:rFonts w:cstheme="minorHAnsi"/>
              </w:rPr>
              <w:t>Många känner igen de farhågor som beskrivs i förstudien. Arbetsbelastningen för undersköterskor har ökat och tid för kompetensutveckling kan inte sättas av. Kommer att bli utmanande men viktigt att kommunerna hittar en väg. Ledarskapet är nyckel för att Yrkesresan kommer kommunen till gagn. Viktigt att engagera politik och högre ledning.</w:t>
            </w:r>
            <w:r w:rsidR="00F83934">
              <w:rPr>
                <w:rFonts w:cstheme="minorHAnsi"/>
              </w:rPr>
              <w:t xml:space="preserve"> </w:t>
            </w:r>
          </w:p>
          <w:p w14:paraId="1D21F7B8" w14:textId="02B110EF" w:rsidR="007D6882" w:rsidRPr="00F43D5D" w:rsidRDefault="00F83934" w:rsidP="00B23424">
            <w:pPr>
              <w:spacing w:after="200" w:line="276" w:lineRule="auto"/>
              <w:rPr>
                <w:rFonts w:cstheme="minorHAnsi"/>
              </w:rPr>
            </w:pPr>
            <w:r>
              <w:rPr>
                <w:rFonts w:cstheme="minorHAnsi"/>
              </w:rPr>
              <w:t xml:space="preserve">Behöver ha tillräckligt med personal och </w:t>
            </w:r>
            <w:r w:rsidR="00526374">
              <w:rPr>
                <w:rFonts w:cstheme="minorHAnsi"/>
              </w:rPr>
              <w:t>kompetens</w:t>
            </w:r>
            <w:r>
              <w:rPr>
                <w:rFonts w:cstheme="minorHAnsi"/>
              </w:rPr>
              <w:t xml:space="preserve"> för att kunna bedriva utbildningar. Personal</w:t>
            </w:r>
            <w:r w:rsidR="00526374">
              <w:rPr>
                <w:rFonts w:cstheme="minorHAnsi"/>
              </w:rPr>
              <w:t>styrkan</w:t>
            </w:r>
            <w:r>
              <w:rPr>
                <w:rFonts w:cstheme="minorHAnsi"/>
              </w:rPr>
              <w:t xml:space="preserve"> är stor</w:t>
            </w:r>
            <w:r w:rsidR="00526374">
              <w:rPr>
                <w:rFonts w:cstheme="minorHAnsi"/>
              </w:rPr>
              <w:t xml:space="preserve"> och kommer krävas fler utbildare. </w:t>
            </w:r>
            <w:r>
              <w:rPr>
                <w:rFonts w:cstheme="minorHAnsi"/>
              </w:rPr>
              <w:t xml:space="preserve">Gunilla: </w:t>
            </w:r>
            <w:r w:rsidR="00526374">
              <w:rPr>
                <w:rFonts w:cstheme="minorHAnsi"/>
              </w:rPr>
              <w:t>Vi är öppna för olika typer av kompetenser för utbildare. T</w:t>
            </w:r>
            <w:r>
              <w:rPr>
                <w:rFonts w:cstheme="minorHAnsi"/>
              </w:rPr>
              <w:t>ittar på om det kan vara specialistu</w:t>
            </w:r>
            <w:r w:rsidR="00526374">
              <w:rPr>
                <w:rFonts w:cstheme="minorHAnsi"/>
              </w:rPr>
              <w:t>nder</w:t>
            </w:r>
            <w:r>
              <w:rPr>
                <w:rFonts w:cstheme="minorHAnsi"/>
              </w:rPr>
              <w:t>sk</w:t>
            </w:r>
            <w:r w:rsidR="00526374">
              <w:rPr>
                <w:rFonts w:cstheme="minorHAnsi"/>
              </w:rPr>
              <w:t>öterskor</w:t>
            </w:r>
            <w:r>
              <w:rPr>
                <w:rFonts w:cstheme="minorHAnsi"/>
              </w:rPr>
              <w:t>, legitimerad personal</w:t>
            </w:r>
            <w:r w:rsidR="00526374">
              <w:rPr>
                <w:rFonts w:cstheme="minorHAnsi"/>
              </w:rPr>
              <w:t xml:space="preserve"> eller annat men </w:t>
            </w:r>
            <w:r w:rsidR="00B23424">
              <w:rPr>
                <w:rFonts w:cstheme="minorHAnsi"/>
              </w:rPr>
              <w:t>behöver gräva mer</w:t>
            </w:r>
            <w:r>
              <w:rPr>
                <w:rFonts w:cstheme="minorHAnsi"/>
              </w:rPr>
              <w:t xml:space="preserve">. </w:t>
            </w:r>
          </w:p>
        </w:tc>
      </w:tr>
      <w:tr w:rsidR="00EC1B56" w:rsidRPr="00337045" w14:paraId="2271D1B3" w14:textId="77777777" w:rsidTr="00727B65">
        <w:tc>
          <w:tcPr>
            <w:tcW w:w="2298" w:type="dxa"/>
          </w:tcPr>
          <w:p w14:paraId="634D9F10" w14:textId="77777777" w:rsidR="00EC1B56" w:rsidRPr="00A052CC" w:rsidRDefault="00EC1B56" w:rsidP="00EC1B56">
            <w:pPr>
              <w:pStyle w:val="Normalfet"/>
              <w:rPr>
                <w:rFonts w:asciiTheme="majorHAnsi" w:hAnsiTheme="majorHAnsi" w:cstheme="majorHAnsi"/>
                <w:b w:val="0"/>
              </w:rPr>
            </w:pPr>
            <w:r w:rsidRPr="0021526A">
              <w:rPr>
                <w:rFonts w:asciiTheme="majorHAnsi" w:hAnsiTheme="majorHAnsi" w:cstheme="majorHAnsi"/>
                <w:bCs/>
              </w:rPr>
              <w:t>Modell för lokala behov av kunskap</w:t>
            </w:r>
          </w:p>
          <w:p w14:paraId="334EE87B" w14:textId="5934C2BC" w:rsidR="00A052CC" w:rsidRPr="0021526A" w:rsidRDefault="0021526A" w:rsidP="00EC1B56">
            <w:pPr>
              <w:spacing w:after="200" w:line="276" w:lineRule="auto"/>
              <w:rPr>
                <w:rFonts w:asciiTheme="majorHAnsi" w:hAnsiTheme="majorHAnsi" w:cstheme="majorHAnsi"/>
                <w:b/>
                <w:bCs/>
                <w:sz w:val="22"/>
              </w:rPr>
            </w:pPr>
            <w:r w:rsidRPr="00A052CC">
              <w:rPr>
                <w:rFonts w:asciiTheme="majorHAnsi" w:hAnsiTheme="majorHAnsi" w:cstheme="majorHAnsi"/>
                <w:sz w:val="22"/>
              </w:rPr>
              <w:t xml:space="preserve">(se </w:t>
            </w:r>
            <w:proofErr w:type="spellStart"/>
            <w:r w:rsidRPr="00A052CC">
              <w:rPr>
                <w:rFonts w:asciiTheme="majorHAnsi" w:hAnsiTheme="majorHAnsi" w:cstheme="majorHAnsi"/>
                <w:sz w:val="22"/>
              </w:rPr>
              <w:t>ppt</w:t>
            </w:r>
            <w:proofErr w:type="spellEnd"/>
            <w:r w:rsidRPr="00A052CC">
              <w:rPr>
                <w:rFonts w:asciiTheme="majorHAnsi" w:hAnsiTheme="majorHAnsi" w:cstheme="majorHAnsi"/>
                <w:sz w:val="22"/>
              </w:rPr>
              <w:t xml:space="preserve"> 38-</w:t>
            </w:r>
            <w:r w:rsidR="00A052CC" w:rsidRPr="00A052CC">
              <w:rPr>
                <w:rFonts w:asciiTheme="majorHAnsi" w:hAnsiTheme="majorHAnsi" w:cstheme="majorHAnsi"/>
                <w:sz w:val="22"/>
              </w:rPr>
              <w:t>46)</w:t>
            </w:r>
          </w:p>
        </w:tc>
        <w:tc>
          <w:tcPr>
            <w:tcW w:w="6835" w:type="dxa"/>
          </w:tcPr>
          <w:p w14:paraId="75D9C12D" w14:textId="0F72226C" w:rsidR="002C623F" w:rsidRDefault="00B23424" w:rsidP="00B23424">
            <w:pPr>
              <w:rPr>
                <w:rFonts w:cstheme="minorHAnsi"/>
              </w:rPr>
            </w:pPr>
            <w:r>
              <w:rPr>
                <w:rFonts w:cstheme="minorHAnsi"/>
              </w:rPr>
              <w:t>Helena Wiklund p</w:t>
            </w:r>
            <w:r w:rsidRPr="00B23424">
              <w:t>resenterar nuläge, den strategiska gruppen och planen framåt.</w:t>
            </w:r>
            <w:r>
              <w:t xml:space="preserve"> Malin Carlsson, RSS Stockholm, berättar om vilket regionalt värde de såg i den första rundan (se PPT 46).</w:t>
            </w:r>
          </w:p>
          <w:p w14:paraId="49C840FC" w14:textId="11A8C6BE" w:rsidR="00FD35D0" w:rsidRPr="00F43D5D" w:rsidRDefault="00B23424" w:rsidP="0068416C">
            <w:pPr>
              <w:spacing w:after="200" w:line="276" w:lineRule="auto"/>
              <w:rPr>
                <w:rFonts w:cstheme="minorHAnsi"/>
              </w:rPr>
            </w:pPr>
            <w:proofErr w:type="spellStart"/>
            <w:r>
              <w:rPr>
                <w:rFonts w:cstheme="minorHAnsi"/>
              </w:rPr>
              <w:lastRenderedPageBreak/>
              <w:t>MFoFs</w:t>
            </w:r>
            <w:proofErr w:type="spellEnd"/>
            <w:r>
              <w:rPr>
                <w:rFonts w:cstheme="minorHAnsi"/>
              </w:rPr>
              <w:t xml:space="preserve"> medskick till nästa omgång inom barn och unga är att inte glömma bort </w:t>
            </w:r>
            <w:r w:rsidR="002C623F">
              <w:rPr>
                <w:rFonts w:cstheme="minorHAnsi"/>
              </w:rPr>
              <w:t xml:space="preserve">familjerätten som en arena att inventera, likaså </w:t>
            </w:r>
            <w:r w:rsidR="0068416C">
              <w:rPr>
                <w:rFonts w:cstheme="minorHAnsi"/>
              </w:rPr>
              <w:t>familjerådgivare</w:t>
            </w:r>
            <w:r w:rsidR="002C623F">
              <w:rPr>
                <w:rFonts w:cstheme="minorHAnsi"/>
              </w:rPr>
              <w:t>.</w:t>
            </w:r>
            <w:r w:rsidR="0068416C">
              <w:rPr>
                <w:rFonts w:cstheme="minorHAnsi"/>
              </w:rPr>
              <w:t xml:space="preserve"> Viktigt att i</w:t>
            </w:r>
            <w:r w:rsidR="002C623F">
              <w:rPr>
                <w:rFonts w:cstheme="minorHAnsi"/>
              </w:rPr>
              <w:t>nte missa föräldraperspektivet</w:t>
            </w:r>
            <w:r w:rsidR="0068416C">
              <w:rPr>
                <w:rFonts w:cstheme="minorHAnsi"/>
              </w:rPr>
              <w:t xml:space="preserve"> och h</w:t>
            </w:r>
            <w:r w:rsidR="002C623F">
              <w:rPr>
                <w:rFonts w:cstheme="minorHAnsi"/>
              </w:rPr>
              <w:t xml:space="preserve">ur de </w:t>
            </w:r>
            <w:r w:rsidR="0068416C">
              <w:rPr>
                <w:rFonts w:cstheme="minorHAnsi"/>
              </w:rPr>
              <w:t xml:space="preserve">kan </w:t>
            </w:r>
            <w:r w:rsidR="002C623F">
              <w:rPr>
                <w:rFonts w:cstheme="minorHAnsi"/>
              </w:rPr>
              <w:t xml:space="preserve">tillvarata barns bästa. </w:t>
            </w:r>
          </w:p>
        </w:tc>
      </w:tr>
      <w:tr w:rsidR="00EC1B56" w:rsidRPr="00337045" w14:paraId="2D4D2030" w14:textId="77777777" w:rsidTr="00727B65">
        <w:tc>
          <w:tcPr>
            <w:tcW w:w="2298" w:type="dxa"/>
          </w:tcPr>
          <w:p w14:paraId="4C8644BF" w14:textId="77777777" w:rsidR="00EC1B56" w:rsidRPr="00A052CC" w:rsidRDefault="00EC1B56" w:rsidP="00EC1B56">
            <w:pPr>
              <w:spacing w:after="200" w:line="276" w:lineRule="auto"/>
              <w:rPr>
                <w:rFonts w:asciiTheme="majorHAnsi" w:hAnsiTheme="majorHAnsi" w:cstheme="majorHAnsi"/>
                <w:sz w:val="22"/>
              </w:rPr>
            </w:pPr>
            <w:r w:rsidRPr="0021526A">
              <w:rPr>
                <w:rFonts w:asciiTheme="majorHAnsi" w:hAnsiTheme="majorHAnsi" w:cstheme="majorHAnsi"/>
                <w:b/>
                <w:bCs/>
                <w:sz w:val="22"/>
              </w:rPr>
              <w:lastRenderedPageBreak/>
              <w:t>Prioriterade samverkansområden</w:t>
            </w:r>
          </w:p>
          <w:p w14:paraId="16E42849" w14:textId="2128B81C" w:rsidR="00A052CC" w:rsidRPr="0021526A" w:rsidRDefault="00A052CC" w:rsidP="00EC1B56">
            <w:pPr>
              <w:spacing w:after="200" w:line="276" w:lineRule="auto"/>
              <w:rPr>
                <w:rFonts w:asciiTheme="majorHAnsi" w:hAnsiTheme="majorHAnsi" w:cstheme="majorHAnsi"/>
                <w:b/>
                <w:bCs/>
                <w:sz w:val="22"/>
              </w:rPr>
            </w:pPr>
            <w:r w:rsidRPr="00A052CC">
              <w:rPr>
                <w:rFonts w:asciiTheme="majorHAnsi" w:hAnsiTheme="majorHAnsi" w:cstheme="majorHAnsi"/>
                <w:sz w:val="22"/>
              </w:rPr>
              <w:t xml:space="preserve">(se </w:t>
            </w:r>
            <w:proofErr w:type="spellStart"/>
            <w:r w:rsidRPr="00A052CC">
              <w:rPr>
                <w:rFonts w:asciiTheme="majorHAnsi" w:hAnsiTheme="majorHAnsi" w:cstheme="majorHAnsi"/>
                <w:sz w:val="22"/>
              </w:rPr>
              <w:t>ppt</w:t>
            </w:r>
            <w:proofErr w:type="spellEnd"/>
            <w:r w:rsidRPr="00A052CC">
              <w:rPr>
                <w:rFonts w:asciiTheme="majorHAnsi" w:hAnsiTheme="majorHAnsi" w:cstheme="majorHAnsi"/>
                <w:sz w:val="22"/>
              </w:rPr>
              <w:t xml:space="preserve"> 49-76)</w:t>
            </w:r>
          </w:p>
        </w:tc>
        <w:tc>
          <w:tcPr>
            <w:tcW w:w="6835" w:type="dxa"/>
          </w:tcPr>
          <w:p w14:paraId="0CDDDC26" w14:textId="77777777" w:rsidR="00950F42" w:rsidRPr="00725BA7" w:rsidRDefault="00950F42" w:rsidP="00725BA7">
            <w:pPr>
              <w:rPr>
                <w:rFonts w:cstheme="minorHAnsi"/>
              </w:rPr>
            </w:pPr>
            <w:r w:rsidRPr="00725BA7">
              <w:rPr>
                <w:rFonts w:cstheme="minorHAnsi"/>
              </w:rPr>
              <w:t xml:space="preserve">På dialogmötet diskuterades det vad som behöver beskrivas för att veta om vi ska fortsätta eller avsluta ett prioriterat samverkansområde Hur kan vi ta reda på att det är läge att ”avsluta” samverkan i Partnerskapet för ett område? </w:t>
            </w:r>
            <w:r w:rsidRPr="00950F42">
              <w:rPr>
                <w:rFonts w:cstheme="minorHAnsi"/>
              </w:rPr>
              <w:t>Hur ska processen se ut för att ta beslutet?</w:t>
            </w:r>
            <w:r w:rsidRPr="00725BA7">
              <w:rPr>
                <w:rFonts w:cstheme="minorHAnsi"/>
              </w:rPr>
              <w:t xml:space="preserve"> </w:t>
            </w:r>
            <w:r w:rsidRPr="00950F42">
              <w:rPr>
                <w:rFonts w:cstheme="minorHAnsi"/>
              </w:rPr>
              <w:t>Vad behöver man tänka på när ett område slutar att ”prioriteras” i Partnerskapet?</w:t>
            </w:r>
          </w:p>
          <w:p w14:paraId="25E37665" w14:textId="169D7D44" w:rsidR="00EC1B56" w:rsidRPr="00725BA7" w:rsidRDefault="00950F42" w:rsidP="00725BA7">
            <w:pPr>
              <w:rPr>
                <w:rFonts w:cstheme="minorHAnsi"/>
              </w:rPr>
            </w:pPr>
            <w:r w:rsidRPr="00725BA7">
              <w:rPr>
                <w:rFonts w:cstheme="minorHAnsi"/>
              </w:rPr>
              <w:t>Detta blev underlag för vägledande frågor som besvarats av de strategiska grupperna inom respektive område. Varje strategisk grupp presenterar sina ställningstaganden om försättning eller avslutning.</w:t>
            </w:r>
          </w:p>
          <w:p w14:paraId="11CC6A86" w14:textId="78281454" w:rsidR="0080440F" w:rsidRDefault="00C46D58" w:rsidP="0080440F">
            <w:pPr>
              <w:rPr>
                <w:rFonts w:cstheme="minorHAnsi"/>
              </w:rPr>
            </w:pPr>
            <w:r w:rsidRPr="00725BA7">
              <w:rPr>
                <w:rFonts w:cstheme="minorHAnsi"/>
                <w:u w:val="single"/>
              </w:rPr>
              <w:t>Förslag från</w:t>
            </w:r>
            <w:r w:rsidR="0080440F" w:rsidRPr="00725BA7">
              <w:rPr>
                <w:rFonts w:cstheme="minorHAnsi"/>
                <w:u w:val="single"/>
              </w:rPr>
              <w:t xml:space="preserve"> strategisk grupp för</w:t>
            </w:r>
            <w:r w:rsidRPr="00725BA7">
              <w:rPr>
                <w:rFonts w:cstheme="minorHAnsi"/>
                <w:u w:val="single"/>
              </w:rPr>
              <w:t xml:space="preserve"> </w:t>
            </w:r>
            <w:r w:rsidR="0080440F" w:rsidRPr="00725BA7">
              <w:rPr>
                <w:rFonts w:cstheme="minorHAnsi"/>
                <w:u w:val="single"/>
              </w:rPr>
              <w:t>kommunal hälso- och sjukvård:</w:t>
            </w:r>
            <w:r>
              <w:rPr>
                <w:rFonts w:cstheme="minorHAnsi"/>
              </w:rPr>
              <w:t xml:space="preserve"> </w:t>
            </w:r>
            <w:r w:rsidR="0080440F" w:rsidRPr="0080440F">
              <w:rPr>
                <w:rFonts w:cstheme="minorHAnsi"/>
              </w:rPr>
              <w:t xml:space="preserve">Den strategiska gruppen är överens om att området kommunal hälso- och sjukvård behöver fortsätta vara prioriterat inom ramen för Partnerskapet, men att behovet av vad som ska genomföras i samverkan behöver diskuteras, omformuleras och spetsas till.  </w:t>
            </w:r>
          </w:p>
          <w:p w14:paraId="1ABDEB64" w14:textId="2266F1E0" w:rsidR="0080440F" w:rsidRPr="0080440F" w:rsidRDefault="0080440F" w:rsidP="0080440F">
            <w:pPr>
              <w:rPr>
                <w:rFonts w:cstheme="minorHAnsi"/>
              </w:rPr>
            </w:pPr>
            <w:r w:rsidRPr="0080440F">
              <w:rPr>
                <w:rFonts w:cstheme="minorHAnsi"/>
              </w:rPr>
              <w:t>Den strategiska gruppen anser att målet till viss del är uppnått och att det nationella stödet till den kommunala hälso- och sjukvården har förbättrats, men att arbete kvarstår.</w:t>
            </w:r>
          </w:p>
          <w:p w14:paraId="76F49BC9" w14:textId="5FC2C625" w:rsidR="00C46D58" w:rsidRDefault="00C46D58" w:rsidP="00CB1A3E">
            <w:pPr>
              <w:rPr>
                <w:rFonts w:cstheme="minorHAnsi"/>
              </w:rPr>
            </w:pPr>
            <w:r w:rsidRPr="00725BA7">
              <w:rPr>
                <w:rFonts w:cstheme="minorHAnsi"/>
                <w:u w:val="single"/>
              </w:rPr>
              <w:t>Förslag från</w:t>
            </w:r>
            <w:r w:rsidR="0080440F" w:rsidRPr="00725BA7">
              <w:rPr>
                <w:rFonts w:cstheme="minorHAnsi"/>
                <w:u w:val="single"/>
              </w:rPr>
              <w:t xml:space="preserve"> strategisk grupp för</w:t>
            </w:r>
            <w:r w:rsidRPr="00725BA7">
              <w:rPr>
                <w:rFonts w:cstheme="minorHAnsi"/>
                <w:u w:val="single"/>
              </w:rPr>
              <w:t xml:space="preserve"> Individbaserad systematisk uppföljning</w:t>
            </w:r>
            <w:r w:rsidR="00CB1A3E" w:rsidRPr="00725BA7">
              <w:rPr>
                <w:rFonts w:cstheme="minorHAnsi"/>
              </w:rPr>
              <w:t>:</w:t>
            </w:r>
            <w:r w:rsidR="00CB1A3E">
              <w:rPr>
                <w:rFonts w:cstheme="minorHAnsi"/>
              </w:rPr>
              <w:t xml:space="preserve"> att fortsätta vara ett prioriterat samverkansområde.</w:t>
            </w:r>
            <w:r w:rsidR="0080440F">
              <w:rPr>
                <w:rFonts w:cstheme="minorHAnsi"/>
              </w:rPr>
              <w:t xml:space="preserve"> Man har kommit en bit på vägen men behov kvarstår. Nya SoL sätter uppföljning och ISU i centrum vilket är en ytterligare anledning att behålla. Den strategiska gruppen bedömer att de b</w:t>
            </w:r>
            <w:r w:rsidR="00CB1A3E" w:rsidRPr="00CB1A3E">
              <w:rPr>
                <w:rFonts w:cstheme="minorHAnsi"/>
              </w:rPr>
              <w:t>ehöver tid att diskutera hur arbetet ska organiseras och vad det ska fokusera på 2024 och framåt</w:t>
            </w:r>
            <w:r w:rsidR="0080440F">
              <w:rPr>
                <w:rFonts w:cstheme="minorHAnsi"/>
              </w:rPr>
              <w:t xml:space="preserve"> och ö</w:t>
            </w:r>
            <w:r w:rsidR="00CB1A3E" w:rsidRPr="00CB1A3E">
              <w:rPr>
                <w:rFonts w:cstheme="minorHAnsi"/>
              </w:rPr>
              <w:t>nskar återkomma med förslag till ramar/fokusområden/stöd och aktiviteter till dialogmötet i mars 2024</w:t>
            </w:r>
            <w:r w:rsidR="0080440F">
              <w:rPr>
                <w:rFonts w:cstheme="minorHAnsi"/>
              </w:rPr>
              <w:t>.</w:t>
            </w:r>
          </w:p>
          <w:p w14:paraId="5C4C14F8" w14:textId="77777777" w:rsidR="0080440F" w:rsidRDefault="0080440F" w:rsidP="00CB1A3E">
            <w:pPr>
              <w:rPr>
                <w:rFonts w:cstheme="minorHAnsi"/>
              </w:rPr>
            </w:pPr>
            <w:r w:rsidRPr="00725BA7">
              <w:rPr>
                <w:rFonts w:cstheme="minorHAnsi"/>
                <w:u w:val="single"/>
              </w:rPr>
              <w:t>Förslag från den strategiska gruppen för Yrkesresan</w:t>
            </w:r>
            <w:r w:rsidRPr="00725BA7">
              <w:rPr>
                <w:rFonts w:cstheme="minorHAnsi"/>
              </w:rPr>
              <w:t>:</w:t>
            </w:r>
            <w:r>
              <w:rPr>
                <w:rFonts w:cstheme="minorHAnsi"/>
              </w:rPr>
              <w:t xml:space="preserve"> Den s</w:t>
            </w:r>
            <w:r w:rsidR="00AE39AE">
              <w:rPr>
                <w:rFonts w:cstheme="minorHAnsi"/>
              </w:rPr>
              <w:t>trategisk</w:t>
            </w:r>
            <w:r>
              <w:rPr>
                <w:rFonts w:cstheme="minorHAnsi"/>
              </w:rPr>
              <w:t>a</w:t>
            </w:r>
            <w:r w:rsidR="00AE39AE">
              <w:rPr>
                <w:rFonts w:cstheme="minorHAnsi"/>
              </w:rPr>
              <w:t xml:space="preserve"> grupp</w:t>
            </w:r>
            <w:r>
              <w:rPr>
                <w:rFonts w:cstheme="minorHAnsi"/>
              </w:rPr>
              <w:t>en</w:t>
            </w:r>
            <w:r w:rsidR="00AE39AE">
              <w:rPr>
                <w:rFonts w:cstheme="minorHAnsi"/>
              </w:rPr>
              <w:t xml:space="preserve"> föreslår att arbetet </w:t>
            </w:r>
            <w:r>
              <w:rPr>
                <w:rFonts w:cstheme="minorHAnsi"/>
              </w:rPr>
              <w:t>övergår till ett etablerat samverkansområde. F</w:t>
            </w:r>
            <w:r w:rsidR="00AE39AE">
              <w:rPr>
                <w:rFonts w:cstheme="minorHAnsi"/>
              </w:rPr>
              <w:t xml:space="preserve">ortsättningsvis </w:t>
            </w:r>
            <w:r>
              <w:rPr>
                <w:rFonts w:cstheme="minorHAnsi"/>
              </w:rPr>
              <w:t xml:space="preserve">bedrivs arbetet utanför Partnerskapets mötesstruktur </w:t>
            </w:r>
            <w:r w:rsidR="00AE39AE">
              <w:rPr>
                <w:rFonts w:cstheme="minorHAnsi"/>
              </w:rPr>
              <w:t xml:space="preserve">genom den etablerade projektorganisationen där </w:t>
            </w:r>
            <w:r>
              <w:rPr>
                <w:rFonts w:cstheme="minorHAnsi"/>
              </w:rPr>
              <w:t>b</w:t>
            </w:r>
            <w:r w:rsidR="00AE39AE">
              <w:rPr>
                <w:rFonts w:cstheme="minorHAnsi"/>
              </w:rPr>
              <w:t xml:space="preserve">åde SKR, RSS och </w:t>
            </w:r>
            <w:r>
              <w:rPr>
                <w:rFonts w:cstheme="minorHAnsi"/>
              </w:rPr>
              <w:t>S</w:t>
            </w:r>
            <w:r w:rsidR="00AE39AE">
              <w:rPr>
                <w:rFonts w:cstheme="minorHAnsi"/>
              </w:rPr>
              <w:t xml:space="preserve">ocialstyrelsen är </w:t>
            </w:r>
            <w:r>
              <w:rPr>
                <w:rFonts w:cstheme="minorHAnsi"/>
              </w:rPr>
              <w:lastRenderedPageBreak/>
              <w:t>involverade. Om behov uppkommer önskar man fortsatt möjlighet att lyfta frågor Partnerskapet.</w:t>
            </w:r>
          </w:p>
          <w:p w14:paraId="7754D833" w14:textId="13A63668" w:rsidR="00CB1A3E" w:rsidRDefault="00EC6FCA" w:rsidP="00CB1A3E">
            <w:pPr>
              <w:rPr>
                <w:rFonts w:cstheme="minorHAnsi"/>
              </w:rPr>
            </w:pPr>
            <w:r w:rsidRPr="00725BA7">
              <w:rPr>
                <w:rFonts w:cstheme="minorHAnsi"/>
              </w:rPr>
              <w:t>H</w:t>
            </w:r>
            <w:r w:rsidR="00AE39AE" w:rsidRPr="00725BA7">
              <w:rPr>
                <w:rFonts w:cstheme="minorHAnsi"/>
              </w:rPr>
              <w:t xml:space="preserve">ar du möjlighet att utveckla den sista utmaningen </w:t>
            </w:r>
            <w:r w:rsidRPr="00725BA7">
              <w:rPr>
                <w:rFonts w:cstheme="minorHAnsi"/>
              </w:rPr>
              <w:t>avseende</w:t>
            </w:r>
            <w:r w:rsidR="00AE39AE" w:rsidRPr="00725BA7">
              <w:rPr>
                <w:rFonts w:cstheme="minorHAnsi"/>
              </w:rPr>
              <w:t xml:space="preserve"> långsiktig finansiering?</w:t>
            </w:r>
            <w:r w:rsidR="00AE39AE">
              <w:rPr>
                <w:rFonts w:cstheme="minorHAnsi"/>
              </w:rPr>
              <w:t xml:space="preserve"> </w:t>
            </w:r>
            <w:r>
              <w:rPr>
                <w:rFonts w:cstheme="minorHAnsi"/>
              </w:rPr>
              <w:t xml:space="preserve">Den ekonomiska modellen som kommunerna har avtalat om sträcker sig i 7 år, då vi inte kan underteckna avtal på livstid. Behöver därför fortsätta dialogen om hur man ska förvalta projektet efter dessa 7 år. </w:t>
            </w:r>
          </w:p>
          <w:p w14:paraId="4FF40CE9" w14:textId="21450E43" w:rsidR="00EC1B56" w:rsidRPr="00F43D5D" w:rsidRDefault="00AE39AE" w:rsidP="00EC6FCA">
            <w:pPr>
              <w:rPr>
                <w:rFonts w:cstheme="minorHAnsi"/>
              </w:rPr>
            </w:pPr>
            <w:r>
              <w:rPr>
                <w:rFonts w:cstheme="minorHAnsi"/>
              </w:rPr>
              <w:t>Dialog</w:t>
            </w:r>
            <w:r w:rsidR="00EC6FCA">
              <w:rPr>
                <w:rFonts w:cstheme="minorHAnsi"/>
              </w:rPr>
              <w:t xml:space="preserve"> i grupper där man diskuterar de strategiska gruppernas bedömning och om det </w:t>
            </w:r>
            <w:proofErr w:type="gramStart"/>
            <w:r w:rsidR="00EC6FCA">
              <w:rPr>
                <w:rFonts w:cstheme="minorHAnsi"/>
              </w:rPr>
              <w:t xml:space="preserve">är </w:t>
            </w:r>
            <w:r>
              <w:rPr>
                <w:rFonts w:cstheme="minorHAnsi"/>
              </w:rPr>
              <w:t xml:space="preserve"> någon</w:t>
            </w:r>
            <w:proofErr w:type="gramEnd"/>
            <w:r w:rsidR="00EC6FCA">
              <w:rPr>
                <w:rFonts w:cstheme="minorHAnsi"/>
              </w:rPr>
              <w:t xml:space="preserve"> </w:t>
            </w:r>
            <w:r>
              <w:rPr>
                <w:rFonts w:cstheme="minorHAnsi"/>
              </w:rPr>
              <w:t xml:space="preserve">aspekt </w:t>
            </w:r>
            <w:r w:rsidR="00EC6FCA">
              <w:rPr>
                <w:rFonts w:cstheme="minorHAnsi"/>
              </w:rPr>
              <w:t xml:space="preserve">man vill </w:t>
            </w:r>
            <w:r w:rsidR="00CE477E">
              <w:rPr>
                <w:rFonts w:cstheme="minorHAnsi"/>
              </w:rPr>
              <w:t>tillägga</w:t>
            </w:r>
            <w:r w:rsidR="00EC6FCA">
              <w:rPr>
                <w:rFonts w:cstheme="minorHAnsi"/>
              </w:rPr>
              <w:t xml:space="preserve">. </w:t>
            </w:r>
          </w:p>
          <w:p w14:paraId="1545AEBC" w14:textId="76C0523D" w:rsidR="00EC1B56" w:rsidRPr="00F43D5D" w:rsidRDefault="00EC6FCA" w:rsidP="00EC1B56">
            <w:pPr>
              <w:rPr>
                <w:rFonts w:cstheme="minorHAnsi"/>
              </w:rPr>
            </w:pPr>
            <w:r>
              <w:rPr>
                <w:rFonts w:cstheme="minorHAnsi"/>
              </w:rPr>
              <w:t xml:space="preserve">Ledamöterna får sedan individuellt via en </w:t>
            </w:r>
            <w:proofErr w:type="spellStart"/>
            <w:r>
              <w:rPr>
                <w:rFonts w:cstheme="minorHAnsi"/>
              </w:rPr>
              <w:t>Menti</w:t>
            </w:r>
            <w:proofErr w:type="spellEnd"/>
            <w:r>
              <w:rPr>
                <w:rFonts w:cstheme="minorHAnsi"/>
              </w:rPr>
              <w:t xml:space="preserve"> rösta på huruvida man håller med de strategiska gruppernas förslag till beslut. Partnerskapet är eniga med de strategiska gruppernas ställningstaganden. </w:t>
            </w:r>
            <w:r w:rsidR="00CE477E">
              <w:rPr>
                <w:rFonts w:cstheme="minorHAnsi"/>
              </w:rPr>
              <w:t xml:space="preserve">Vissa framför att Yrkesresan kan gå över till avslutat prioriterat samverkansområde då strukturer redan finns. </w:t>
            </w:r>
          </w:p>
        </w:tc>
      </w:tr>
      <w:tr w:rsidR="00EC1B56" w:rsidRPr="00337045" w14:paraId="651AC6A3" w14:textId="77777777" w:rsidTr="00727B65">
        <w:tc>
          <w:tcPr>
            <w:tcW w:w="2298" w:type="dxa"/>
          </w:tcPr>
          <w:p w14:paraId="02D8ACA1" w14:textId="59838FE6" w:rsidR="00EC1B56" w:rsidRPr="0021526A" w:rsidRDefault="00EC1B56" w:rsidP="00EC1B56">
            <w:pPr>
              <w:rPr>
                <w:rFonts w:asciiTheme="majorHAnsi" w:hAnsiTheme="majorHAnsi" w:cstheme="majorHAnsi"/>
                <w:b/>
                <w:bCs/>
                <w:sz w:val="22"/>
              </w:rPr>
            </w:pPr>
            <w:r w:rsidRPr="0021526A">
              <w:rPr>
                <w:rFonts w:asciiTheme="majorHAnsi" w:hAnsiTheme="majorHAnsi" w:cstheme="majorHAnsi"/>
                <w:b/>
                <w:bCs/>
                <w:sz w:val="22"/>
              </w:rPr>
              <w:lastRenderedPageBreak/>
              <w:t>Tack för idag</w:t>
            </w:r>
          </w:p>
        </w:tc>
        <w:tc>
          <w:tcPr>
            <w:tcW w:w="6835" w:type="dxa"/>
          </w:tcPr>
          <w:p w14:paraId="1CEE3452" w14:textId="73730A21" w:rsidR="00EC1B56" w:rsidRPr="00725BA7" w:rsidRDefault="00EC1B56" w:rsidP="001D46D5">
            <w:pPr>
              <w:pStyle w:val="Normalfet"/>
              <w:rPr>
                <w:rFonts w:asciiTheme="minorHAnsi" w:eastAsiaTheme="minorHAnsi" w:hAnsiTheme="minorHAnsi" w:cstheme="minorHAnsi"/>
                <w:b w:val="0"/>
                <w:sz w:val="24"/>
                <w:lang w:eastAsia="en-US"/>
              </w:rPr>
            </w:pPr>
            <w:r w:rsidRPr="00725BA7">
              <w:rPr>
                <w:rFonts w:asciiTheme="minorHAnsi" w:eastAsiaTheme="minorHAnsi" w:hAnsiTheme="minorHAnsi" w:cstheme="minorHAnsi"/>
                <w:b w:val="0"/>
                <w:sz w:val="24"/>
                <w:lang w:eastAsia="en-US"/>
              </w:rPr>
              <w:t>Utcheckningsfråga</w:t>
            </w:r>
            <w:r w:rsidR="001D46D5" w:rsidRPr="00725BA7">
              <w:rPr>
                <w:rFonts w:asciiTheme="minorHAnsi" w:eastAsiaTheme="minorHAnsi" w:hAnsiTheme="minorHAnsi" w:cstheme="minorHAnsi"/>
                <w:b w:val="0"/>
                <w:sz w:val="24"/>
                <w:lang w:eastAsia="en-US"/>
              </w:rPr>
              <w:t xml:space="preserve"> via </w:t>
            </w:r>
            <w:proofErr w:type="spellStart"/>
            <w:r w:rsidR="001D46D5" w:rsidRPr="00725BA7">
              <w:rPr>
                <w:rFonts w:asciiTheme="minorHAnsi" w:eastAsiaTheme="minorHAnsi" w:hAnsiTheme="minorHAnsi" w:cstheme="minorHAnsi"/>
                <w:b w:val="0"/>
                <w:sz w:val="24"/>
                <w:lang w:eastAsia="en-US"/>
              </w:rPr>
              <w:t>Menti</w:t>
            </w:r>
            <w:proofErr w:type="spellEnd"/>
            <w:r w:rsidR="00CE477E" w:rsidRPr="00725BA7">
              <w:rPr>
                <w:rFonts w:asciiTheme="minorHAnsi" w:eastAsiaTheme="minorHAnsi" w:hAnsiTheme="minorHAnsi" w:cstheme="minorHAnsi"/>
                <w:b w:val="0"/>
                <w:sz w:val="24"/>
                <w:lang w:eastAsia="en-US"/>
              </w:rPr>
              <w:t xml:space="preserve">. </w:t>
            </w:r>
          </w:p>
          <w:p w14:paraId="7959EE39" w14:textId="5B1342D9" w:rsidR="00EC1B56" w:rsidRPr="00F43D5D" w:rsidRDefault="00E4601A" w:rsidP="00EC1B56">
            <w:pPr>
              <w:rPr>
                <w:rFonts w:cstheme="minorHAnsi"/>
              </w:rPr>
            </w:pPr>
            <w:r>
              <w:rPr>
                <w:rFonts w:cstheme="minorHAnsi"/>
              </w:rPr>
              <w:t xml:space="preserve">Nästa gång </w:t>
            </w:r>
            <w:r w:rsidR="00CE477E">
              <w:rPr>
                <w:rFonts w:cstheme="minorHAnsi"/>
              </w:rPr>
              <w:t>möte är den 21 mars, fysiskt i Stockholm.</w:t>
            </w:r>
            <w:r>
              <w:rPr>
                <w:rFonts w:cstheme="minorHAnsi"/>
              </w:rPr>
              <w:t xml:space="preserve"> Åsa Wassbäck kommer att</w:t>
            </w:r>
            <w:r w:rsidR="00CE477E">
              <w:rPr>
                <w:rFonts w:cstheme="minorHAnsi"/>
              </w:rPr>
              <w:t xml:space="preserve"> avsluta sin tjänst på Socialstyrelsen och börja en ny tjänst på SKR. Hon kommer fortsatt finnas med i kansliet för Partnerskapet, denna gång för SKRs räkning. </w:t>
            </w:r>
            <w:r>
              <w:rPr>
                <w:rFonts w:cstheme="minorHAnsi"/>
              </w:rPr>
              <w:t xml:space="preserve">Eva-Britt och Anneli kommer </w:t>
            </w:r>
            <w:r w:rsidR="00CE477E">
              <w:rPr>
                <w:rFonts w:cstheme="minorHAnsi"/>
              </w:rPr>
              <w:t xml:space="preserve">under våren 2024 att gå i pension. </w:t>
            </w:r>
            <w:r>
              <w:rPr>
                <w:rFonts w:cstheme="minorHAnsi"/>
              </w:rPr>
              <w:t xml:space="preserve"> </w:t>
            </w:r>
          </w:p>
          <w:p w14:paraId="7652E4A7" w14:textId="34616EFC" w:rsidR="00EC1B56" w:rsidRPr="00F43D5D" w:rsidRDefault="00EC1B56" w:rsidP="00D33292">
            <w:pPr>
              <w:rPr>
                <w:rFonts w:cstheme="minorHAnsi"/>
              </w:rPr>
            </w:pPr>
            <w:r w:rsidRPr="00F43D5D">
              <w:rPr>
                <w:rFonts w:cstheme="minorHAnsi"/>
              </w:rPr>
              <w:t xml:space="preserve">Nästa möte </w:t>
            </w:r>
            <w:proofErr w:type="gramStart"/>
            <w:r w:rsidRPr="00F43D5D">
              <w:rPr>
                <w:rFonts w:cstheme="minorHAnsi"/>
              </w:rPr>
              <w:t>–</w:t>
            </w:r>
            <w:r w:rsidR="00725BA7">
              <w:rPr>
                <w:rFonts w:cstheme="minorHAnsi"/>
              </w:rPr>
              <w:t>R</w:t>
            </w:r>
            <w:r w:rsidRPr="00F43D5D">
              <w:rPr>
                <w:rFonts w:cstheme="minorHAnsi"/>
              </w:rPr>
              <w:t>esultat</w:t>
            </w:r>
            <w:proofErr w:type="gramEnd"/>
            <w:r w:rsidRPr="00F43D5D">
              <w:rPr>
                <w:rFonts w:cstheme="minorHAnsi"/>
              </w:rPr>
              <w:t xml:space="preserve"> från enkät, fortsättning kring piloten normbrytande, nya inriktningar för PS, avslutad pilot om tidigt stöd</w:t>
            </w:r>
            <w:r w:rsidR="00725BA7">
              <w:rPr>
                <w:rFonts w:cstheme="minorHAnsi"/>
              </w:rPr>
              <w:t>.</w:t>
            </w:r>
          </w:p>
        </w:tc>
      </w:tr>
    </w:tbl>
    <w:p w14:paraId="4F4351AD" w14:textId="77777777" w:rsidR="002411D1" w:rsidRDefault="002411D1" w:rsidP="00EE1961">
      <w:pPr>
        <w:spacing w:after="200" w:line="276" w:lineRule="auto"/>
      </w:pPr>
    </w:p>
    <w:p w14:paraId="64A13A5A" w14:textId="77777777" w:rsidR="00E8654B" w:rsidRDefault="00E8654B" w:rsidP="00EE1961">
      <w:pPr>
        <w:spacing w:after="200" w:line="276" w:lineRule="auto"/>
      </w:pPr>
    </w:p>
    <w:p w14:paraId="18488D1A" w14:textId="77777777" w:rsidR="00E8654B" w:rsidRDefault="00E8654B" w:rsidP="00EE1961">
      <w:pPr>
        <w:spacing w:after="200" w:line="276" w:lineRule="auto"/>
      </w:pPr>
    </w:p>
    <w:p w14:paraId="3259E255" w14:textId="77777777" w:rsidR="00E8654B" w:rsidRDefault="00E8654B" w:rsidP="00EE1961">
      <w:pPr>
        <w:spacing w:after="200" w:line="276" w:lineRule="auto"/>
      </w:pPr>
    </w:p>
    <w:sectPr w:rsidR="00E8654B" w:rsidSect="00E00505">
      <w:headerReference w:type="even" r:id="rId7"/>
      <w:headerReference w:type="default" r:id="rId8"/>
      <w:footerReference w:type="even" r:id="rId9"/>
      <w:footerReference w:type="default" r:id="rId10"/>
      <w:headerReference w:type="first" r:id="rId11"/>
      <w:footerReference w:type="first" r:id="rId12"/>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5E88" w14:textId="77777777" w:rsidR="000D266C" w:rsidRDefault="000D266C" w:rsidP="00EE1961">
      <w:pPr>
        <w:spacing w:after="0" w:line="240" w:lineRule="auto"/>
      </w:pPr>
      <w:r>
        <w:separator/>
      </w:r>
    </w:p>
  </w:endnote>
  <w:endnote w:type="continuationSeparator" w:id="0">
    <w:p w14:paraId="4C7D2B79" w14:textId="77777777" w:rsidR="000D266C" w:rsidRDefault="000D266C"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54AE" w14:textId="77777777" w:rsidR="00426E7C" w:rsidRDefault="00426E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714290"/>
      <w:docPartObj>
        <w:docPartGallery w:val="Page Numbers (Bottom of Page)"/>
        <w:docPartUnique/>
      </w:docPartObj>
    </w:sdtPr>
    <w:sdtEndPr/>
    <w:sdtContent>
      <w:p w14:paraId="47F3E836" w14:textId="77777777" w:rsidR="00426E7C" w:rsidRDefault="00426E7C">
        <w:pPr>
          <w:pStyle w:val="Sidfot"/>
          <w:jc w:val="right"/>
        </w:pPr>
      </w:p>
      <w:tbl>
        <w:tblPr>
          <w:tblW w:w="4903" w:type="pct"/>
          <w:tblInd w:w="-42" w:type="dxa"/>
          <w:tblLayout w:type="fixed"/>
          <w:tblCellMar>
            <w:left w:w="28" w:type="dxa"/>
            <w:right w:w="28" w:type="dxa"/>
          </w:tblCellMar>
          <w:tblLook w:val="0000" w:firstRow="0" w:lastRow="0" w:firstColumn="0" w:lastColumn="0" w:noHBand="0" w:noVBand="0"/>
        </w:tblPr>
        <w:tblGrid>
          <w:gridCol w:w="8173"/>
        </w:tblGrid>
        <w:tr w:rsidR="00426E7C" w:rsidRPr="000E02DE" w14:paraId="385CD740" w14:textId="77777777" w:rsidTr="00426E7C">
          <w:trPr>
            <w:trHeight w:val="549"/>
          </w:trPr>
          <w:tc>
            <w:tcPr>
              <w:tcW w:w="8173" w:type="dxa"/>
              <w:tcMar>
                <w:left w:w="0" w:type="dxa"/>
                <w:bottom w:w="85" w:type="dxa"/>
              </w:tcMar>
              <w:vAlign w:val="center"/>
            </w:tcPr>
            <w:p w14:paraId="73204751" w14:textId="77777777" w:rsidR="00426E7C" w:rsidRPr="00403F57" w:rsidRDefault="00426E7C" w:rsidP="00426E7C">
              <w:pPr>
                <w:pStyle w:val="SoSBrdtext"/>
              </w:pPr>
              <w:r>
                <w:rPr>
                  <w:noProof/>
                </w:rPr>
                <w:drawing>
                  <wp:anchor distT="0" distB="0" distL="114300" distR="114300" simplePos="0" relativeHeight="251668480" behindDoc="0" locked="0" layoutInCell="1" allowOverlap="1" wp14:anchorId="045E4C83" wp14:editId="30A9FB08">
                    <wp:simplePos x="0" y="0"/>
                    <wp:positionH relativeFrom="column">
                      <wp:posOffset>2540</wp:posOffset>
                    </wp:positionH>
                    <wp:positionV relativeFrom="paragraph">
                      <wp:posOffset>635</wp:posOffset>
                    </wp:positionV>
                    <wp:extent cx="1264563" cy="450000"/>
                    <wp:effectExtent l="0" t="0" r="0" b="762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563" cy="450000"/>
                            </a:xfrm>
                            <a:prstGeom prst="rect">
                              <a:avLst/>
                            </a:prstGeom>
                            <a:noFill/>
                            <a:ln>
                              <a:noFill/>
                            </a:ln>
                          </pic:spPr>
                        </pic:pic>
                      </a:graphicData>
                    </a:graphic>
                  </wp:anchor>
                </w:drawing>
              </w:r>
              <w:r>
                <w:t xml:space="preserve">   </w:t>
              </w:r>
              <w:r>
                <w:rPr>
                  <w:noProof/>
                </w:rPr>
                <w:drawing>
                  <wp:anchor distT="0" distB="0" distL="114300" distR="114300" simplePos="0" relativeHeight="251669504" behindDoc="0" locked="0" layoutInCell="1" allowOverlap="1" wp14:anchorId="041039A7" wp14:editId="7D8063AD">
                    <wp:simplePos x="0" y="0"/>
                    <wp:positionH relativeFrom="column">
                      <wp:posOffset>1488440</wp:posOffset>
                    </wp:positionH>
                    <wp:positionV relativeFrom="paragraph">
                      <wp:posOffset>1270</wp:posOffset>
                    </wp:positionV>
                    <wp:extent cx="2020570" cy="449580"/>
                    <wp:effectExtent l="0" t="0" r="0" b="7620"/>
                    <wp:wrapSquare wrapText="bothSides"/>
                    <wp:docPr id="13" name="Bildobjekt 13"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text, clipart&#10;&#10;Automatiskt genererad beskrivn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0570" cy="449580"/>
                            </a:xfrm>
                            <a:prstGeom prst="rect">
                              <a:avLst/>
                            </a:prstGeom>
                            <a:noFill/>
                            <a:ln>
                              <a:noFill/>
                            </a:ln>
                          </pic:spPr>
                        </pic:pic>
                      </a:graphicData>
                    </a:graphic>
                  </wp:anchor>
                </w:drawing>
              </w:r>
              <w:r>
                <w:t xml:space="preserve">   </w:t>
              </w:r>
              <w:r>
                <w:rPr>
                  <w:noProof/>
                </w:rPr>
                <w:drawing>
                  <wp:anchor distT="0" distB="0" distL="114300" distR="114300" simplePos="0" relativeHeight="251670528" behindDoc="0" locked="0" layoutInCell="1" allowOverlap="1" wp14:anchorId="417CE3E6" wp14:editId="6F3FD8BA">
                    <wp:simplePos x="0" y="0"/>
                    <wp:positionH relativeFrom="column">
                      <wp:posOffset>3869690</wp:posOffset>
                    </wp:positionH>
                    <wp:positionV relativeFrom="paragraph">
                      <wp:posOffset>1905</wp:posOffset>
                    </wp:positionV>
                    <wp:extent cx="1070610" cy="449580"/>
                    <wp:effectExtent l="0" t="0" r="0" b="7620"/>
                    <wp:wrapSquare wrapText="bothSides"/>
                    <wp:docPr id="14" name="Bildobjekt 1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4" descr="En bild som visar text&#10;&#10;Automatiskt genererad beskrivn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0610" cy="449580"/>
                            </a:xfrm>
                            <a:prstGeom prst="rect">
                              <a:avLst/>
                            </a:prstGeom>
                            <a:noFill/>
                            <a:ln>
                              <a:noFill/>
                            </a:ln>
                          </pic:spPr>
                        </pic:pic>
                      </a:graphicData>
                    </a:graphic>
                  </wp:anchor>
                </w:drawing>
              </w:r>
            </w:p>
          </w:tc>
        </w:tr>
      </w:tbl>
      <w:p w14:paraId="5CBA9095" w14:textId="77777777" w:rsidR="008D0B09" w:rsidRDefault="008A190D" w:rsidP="00426E7C">
        <w:pPr>
          <w:pStyle w:val="Sidfot"/>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487D" w14:textId="77777777" w:rsidR="00426E7C" w:rsidRDefault="00426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ED206" w14:textId="77777777" w:rsidR="000D266C" w:rsidRDefault="000D266C" w:rsidP="00EE1961">
      <w:pPr>
        <w:spacing w:after="0" w:line="240" w:lineRule="auto"/>
      </w:pPr>
      <w:r>
        <w:separator/>
      </w:r>
    </w:p>
  </w:footnote>
  <w:footnote w:type="continuationSeparator" w:id="0">
    <w:p w14:paraId="666840E1" w14:textId="77777777" w:rsidR="000D266C" w:rsidRDefault="000D266C"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C0E5" w14:textId="7D96D72E"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36146"/>
      <w:docPartObj>
        <w:docPartGallery w:val="Page Numbers (Top of Page)"/>
        <w:docPartUnique/>
      </w:docPartObj>
    </w:sdtPr>
    <w:sdtEndPr/>
    <w:sdtContent>
      <w:p w14:paraId="46DB8F25" w14:textId="77777777" w:rsidR="00E8654B" w:rsidRDefault="00E8654B">
        <w:pPr>
          <w:pStyle w:val="Sidhuvud"/>
          <w:jc w:val="right"/>
        </w:pPr>
        <w:r>
          <w:rPr>
            <w:noProof/>
            <w:lang w:eastAsia="sv-SE"/>
          </w:rPr>
          <w:drawing>
            <wp:anchor distT="0" distB="0" distL="114300" distR="114300" simplePos="0" relativeHeight="251667456" behindDoc="1" locked="0" layoutInCell="1" allowOverlap="1" wp14:anchorId="20BB65AB" wp14:editId="50381096">
              <wp:simplePos x="0" y="0"/>
              <wp:positionH relativeFrom="margin">
                <wp:posOffset>-484414</wp:posOffset>
              </wp:positionH>
              <wp:positionV relativeFrom="paragraph">
                <wp:posOffset>-346620</wp:posOffset>
              </wp:positionV>
              <wp:extent cx="1371600" cy="1327785"/>
              <wp:effectExtent l="0" t="0" r="0" b="5715"/>
              <wp:wrapTight wrapText="bothSides">
                <wp:wrapPolygon edited="0">
                  <wp:start x="0" y="0"/>
                  <wp:lineTo x="0" y="21383"/>
                  <wp:lineTo x="21300" y="21383"/>
                  <wp:lineTo x="21300" y="0"/>
                  <wp:lineTo x="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rtnerskapet logg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27785"/>
                      </a:xfrm>
                      <a:prstGeom prst="rect">
                        <a:avLst/>
                      </a:prstGeom>
                    </pic:spPr>
                  </pic:pic>
                </a:graphicData>
              </a:graphic>
              <wp14:sizeRelH relativeFrom="page">
                <wp14:pctWidth>0</wp14:pctWidth>
              </wp14:sizeRelH>
              <wp14:sizeRelV relativeFrom="page">
                <wp14:pctHeight>0</wp14:pctHeight>
              </wp14:sizeRelV>
            </wp:anchor>
          </w:drawing>
        </w:r>
      </w:p>
    </w:sdtContent>
  </w:sdt>
  <w:p w14:paraId="700F58E1" w14:textId="1ECA0324" w:rsidR="008D0B09" w:rsidRDefault="008D0B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35760" w14:textId="01037B1E"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B24"/>
    <w:multiLevelType w:val="hybridMultilevel"/>
    <w:tmpl w:val="64325C02"/>
    <w:lvl w:ilvl="0" w:tplc="428082FC">
      <w:start w:val="1"/>
      <w:numFmt w:val="bullet"/>
      <w:lvlText w:val=""/>
      <w:lvlJc w:val="left"/>
      <w:pPr>
        <w:tabs>
          <w:tab w:val="num" w:pos="720"/>
        </w:tabs>
        <w:ind w:left="720" w:hanging="360"/>
      </w:pPr>
      <w:rPr>
        <w:rFonts w:ascii="Symbol" w:hAnsi="Symbol" w:hint="default"/>
      </w:rPr>
    </w:lvl>
    <w:lvl w:ilvl="1" w:tplc="7C4CEF08" w:tentative="1">
      <w:start w:val="1"/>
      <w:numFmt w:val="bullet"/>
      <w:lvlText w:val=""/>
      <w:lvlJc w:val="left"/>
      <w:pPr>
        <w:tabs>
          <w:tab w:val="num" w:pos="1440"/>
        </w:tabs>
        <w:ind w:left="1440" w:hanging="360"/>
      </w:pPr>
      <w:rPr>
        <w:rFonts w:ascii="Symbol" w:hAnsi="Symbol" w:hint="default"/>
      </w:rPr>
    </w:lvl>
    <w:lvl w:ilvl="2" w:tplc="C1ECEB14" w:tentative="1">
      <w:start w:val="1"/>
      <w:numFmt w:val="bullet"/>
      <w:lvlText w:val=""/>
      <w:lvlJc w:val="left"/>
      <w:pPr>
        <w:tabs>
          <w:tab w:val="num" w:pos="2160"/>
        </w:tabs>
        <w:ind w:left="2160" w:hanging="360"/>
      </w:pPr>
      <w:rPr>
        <w:rFonts w:ascii="Symbol" w:hAnsi="Symbol" w:hint="default"/>
      </w:rPr>
    </w:lvl>
    <w:lvl w:ilvl="3" w:tplc="1BF02408" w:tentative="1">
      <w:start w:val="1"/>
      <w:numFmt w:val="bullet"/>
      <w:lvlText w:val=""/>
      <w:lvlJc w:val="left"/>
      <w:pPr>
        <w:tabs>
          <w:tab w:val="num" w:pos="2880"/>
        </w:tabs>
        <w:ind w:left="2880" w:hanging="360"/>
      </w:pPr>
      <w:rPr>
        <w:rFonts w:ascii="Symbol" w:hAnsi="Symbol" w:hint="default"/>
      </w:rPr>
    </w:lvl>
    <w:lvl w:ilvl="4" w:tplc="9B78BD40" w:tentative="1">
      <w:start w:val="1"/>
      <w:numFmt w:val="bullet"/>
      <w:lvlText w:val=""/>
      <w:lvlJc w:val="left"/>
      <w:pPr>
        <w:tabs>
          <w:tab w:val="num" w:pos="3600"/>
        </w:tabs>
        <w:ind w:left="3600" w:hanging="360"/>
      </w:pPr>
      <w:rPr>
        <w:rFonts w:ascii="Symbol" w:hAnsi="Symbol" w:hint="default"/>
      </w:rPr>
    </w:lvl>
    <w:lvl w:ilvl="5" w:tplc="D3EED97E" w:tentative="1">
      <w:start w:val="1"/>
      <w:numFmt w:val="bullet"/>
      <w:lvlText w:val=""/>
      <w:lvlJc w:val="left"/>
      <w:pPr>
        <w:tabs>
          <w:tab w:val="num" w:pos="4320"/>
        </w:tabs>
        <w:ind w:left="4320" w:hanging="360"/>
      </w:pPr>
      <w:rPr>
        <w:rFonts w:ascii="Symbol" w:hAnsi="Symbol" w:hint="default"/>
      </w:rPr>
    </w:lvl>
    <w:lvl w:ilvl="6" w:tplc="46DA7B78" w:tentative="1">
      <w:start w:val="1"/>
      <w:numFmt w:val="bullet"/>
      <w:lvlText w:val=""/>
      <w:lvlJc w:val="left"/>
      <w:pPr>
        <w:tabs>
          <w:tab w:val="num" w:pos="5040"/>
        </w:tabs>
        <w:ind w:left="5040" w:hanging="360"/>
      </w:pPr>
      <w:rPr>
        <w:rFonts w:ascii="Symbol" w:hAnsi="Symbol" w:hint="default"/>
      </w:rPr>
    </w:lvl>
    <w:lvl w:ilvl="7" w:tplc="5072742C" w:tentative="1">
      <w:start w:val="1"/>
      <w:numFmt w:val="bullet"/>
      <w:lvlText w:val=""/>
      <w:lvlJc w:val="left"/>
      <w:pPr>
        <w:tabs>
          <w:tab w:val="num" w:pos="5760"/>
        </w:tabs>
        <w:ind w:left="5760" w:hanging="360"/>
      </w:pPr>
      <w:rPr>
        <w:rFonts w:ascii="Symbol" w:hAnsi="Symbol" w:hint="default"/>
      </w:rPr>
    </w:lvl>
    <w:lvl w:ilvl="8" w:tplc="4258785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63ACD"/>
    <w:multiLevelType w:val="hybridMultilevel"/>
    <w:tmpl w:val="EB5A9A54"/>
    <w:lvl w:ilvl="0" w:tplc="7E8EA6F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9894F0A"/>
    <w:multiLevelType w:val="hybridMultilevel"/>
    <w:tmpl w:val="EE9C706E"/>
    <w:lvl w:ilvl="0" w:tplc="A6685F4A">
      <w:start w:val="1"/>
      <w:numFmt w:val="bullet"/>
      <w:lvlText w:val=""/>
      <w:lvlJc w:val="left"/>
      <w:pPr>
        <w:tabs>
          <w:tab w:val="num" w:pos="720"/>
        </w:tabs>
        <w:ind w:left="720" w:hanging="360"/>
      </w:pPr>
      <w:rPr>
        <w:rFonts w:ascii="Wingdings 2" w:hAnsi="Wingdings 2" w:hint="default"/>
      </w:rPr>
    </w:lvl>
    <w:lvl w:ilvl="1" w:tplc="F9C0C1DA" w:tentative="1">
      <w:start w:val="1"/>
      <w:numFmt w:val="bullet"/>
      <w:lvlText w:val=""/>
      <w:lvlJc w:val="left"/>
      <w:pPr>
        <w:tabs>
          <w:tab w:val="num" w:pos="1440"/>
        </w:tabs>
        <w:ind w:left="1440" w:hanging="360"/>
      </w:pPr>
      <w:rPr>
        <w:rFonts w:ascii="Wingdings 2" w:hAnsi="Wingdings 2" w:hint="default"/>
      </w:rPr>
    </w:lvl>
    <w:lvl w:ilvl="2" w:tplc="4104AF1A" w:tentative="1">
      <w:start w:val="1"/>
      <w:numFmt w:val="bullet"/>
      <w:lvlText w:val=""/>
      <w:lvlJc w:val="left"/>
      <w:pPr>
        <w:tabs>
          <w:tab w:val="num" w:pos="2160"/>
        </w:tabs>
        <w:ind w:left="2160" w:hanging="360"/>
      </w:pPr>
      <w:rPr>
        <w:rFonts w:ascii="Wingdings 2" w:hAnsi="Wingdings 2" w:hint="default"/>
      </w:rPr>
    </w:lvl>
    <w:lvl w:ilvl="3" w:tplc="042671B2" w:tentative="1">
      <w:start w:val="1"/>
      <w:numFmt w:val="bullet"/>
      <w:lvlText w:val=""/>
      <w:lvlJc w:val="left"/>
      <w:pPr>
        <w:tabs>
          <w:tab w:val="num" w:pos="2880"/>
        </w:tabs>
        <w:ind w:left="2880" w:hanging="360"/>
      </w:pPr>
      <w:rPr>
        <w:rFonts w:ascii="Wingdings 2" w:hAnsi="Wingdings 2" w:hint="default"/>
      </w:rPr>
    </w:lvl>
    <w:lvl w:ilvl="4" w:tplc="475E748E" w:tentative="1">
      <w:start w:val="1"/>
      <w:numFmt w:val="bullet"/>
      <w:lvlText w:val=""/>
      <w:lvlJc w:val="left"/>
      <w:pPr>
        <w:tabs>
          <w:tab w:val="num" w:pos="3600"/>
        </w:tabs>
        <w:ind w:left="3600" w:hanging="360"/>
      </w:pPr>
      <w:rPr>
        <w:rFonts w:ascii="Wingdings 2" w:hAnsi="Wingdings 2" w:hint="default"/>
      </w:rPr>
    </w:lvl>
    <w:lvl w:ilvl="5" w:tplc="C972960C" w:tentative="1">
      <w:start w:val="1"/>
      <w:numFmt w:val="bullet"/>
      <w:lvlText w:val=""/>
      <w:lvlJc w:val="left"/>
      <w:pPr>
        <w:tabs>
          <w:tab w:val="num" w:pos="4320"/>
        </w:tabs>
        <w:ind w:left="4320" w:hanging="360"/>
      </w:pPr>
      <w:rPr>
        <w:rFonts w:ascii="Wingdings 2" w:hAnsi="Wingdings 2" w:hint="default"/>
      </w:rPr>
    </w:lvl>
    <w:lvl w:ilvl="6" w:tplc="C066A420" w:tentative="1">
      <w:start w:val="1"/>
      <w:numFmt w:val="bullet"/>
      <w:lvlText w:val=""/>
      <w:lvlJc w:val="left"/>
      <w:pPr>
        <w:tabs>
          <w:tab w:val="num" w:pos="5040"/>
        </w:tabs>
        <w:ind w:left="5040" w:hanging="360"/>
      </w:pPr>
      <w:rPr>
        <w:rFonts w:ascii="Wingdings 2" w:hAnsi="Wingdings 2" w:hint="default"/>
      </w:rPr>
    </w:lvl>
    <w:lvl w:ilvl="7" w:tplc="DC5C5F64" w:tentative="1">
      <w:start w:val="1"/>
      <w:numFmt w:val="bullet"/>
      <w:lvlText w:val=""/>
      <w:lvlJc w:val="left"/>
      <w:pPr>
        <w:tabs>
          <w:tab w:val="num" w:pos="5760"/>
        </w:tabs>
        <w:ind w:left="5760" w:hanging="360"/>
      </w:pPr>
      <w:rPr>
        <w:rFonts w:ascii="Wingdings 2" w:hAnsi="Wingdings 2" w:hint="default"/>
      </w:rPr>
    </w:lvl>
    <w:lvl w:ilvl="8" w:tplc="0E3EB3A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DDA61AC"/>
    <w:multiLevelType w:val="hybridMultilevel"/>
    <w:tmpl w:val="A7EEE6C6"/>
    <w:lvl w:ilvl="0" w:tplc="E4CAAEAE">
      <w:start w:val="1"/>
      <w:numFmt w:val="bullet"/>
      <w:lvlText w:val=""/>
      <w:lvlJc w:val="left"/>
      <w:pPr>
        <w:tabs>
          <w:tab w:val="num" w:pos="720"/>
        </w:tabs>
        <w:ind w:left="720" w:hanging="360"/>
      </w:pPr>
      <w:rPr>
        <w:rFonts w:ascii="Wingdings 2" w:hAnsi="Wingdings 2" w:hint="default"/>
      </w:rPr>
    </w:lvl>
    <w:lvl w:ilvl="1" w:tplc="E698DADA" w:tentative="1">
      <w:start w:val="1"/>
      <w:numFmt w:val="bullet"/>
      <w:lvlText w:val=""/>
      <w:lvlJc w:val="left"/>
      <w:pPr>
        <w:tabs>
          <w:tab w:val="num" w:pos="1440"/>
        </w:tabs>
        <w:ind w:left="1440" w:hanging="360"/>
      </w:pPr>
      <w:rPr>
        <w:rFonts w:ascii="Wingdings 2" w:hAnsi="Wingdings 2" w:hint="default"/>
      </w:rPr>
    </w:lvl>
    <w:lvl w:ilvl="2" w:tplc="9312AE22" w:tentative="1">
      <w:start w:val="1"/>
      <w:numFmt w:val="bullet"/>
      <w:lvlText w:val=""/>
      <w:lvlJc w:val="left"/>
      <w:pPr>
        <w:tabs>
          <w:tab w:val="num" w:pos="2160"/>
        </w:tabs>
        <w:ind w:left="2160" w:hanging="360"/>
      </w:pPr>
      <w:rPr>
        <w:rFonts w:ascii="Wingdings 2" w:hAnsi="Wingdings 2" w:hint="default"/>
      </w:rPr>
    </w:lvl>
    <w:lvl w:ilvl="3" w:tplc="C46E6D1A" w:tentative="1">
      <w:start w:val="1"/>
      <w:numFmt w:val="bullet"/>
      <w:lvlText w:val=""/>
      <w:lvlJc w:val="left"/>
      <w:pPr>
        <w:tabs>
          <w:tab w:val="num" w:pos="2880"/>
        </w:tabs>
        <w:ind w:left="2880" w:hanging="360"/>
      </w:pPr>
      <w:rPr>
        <w:rFonts w:ascii="Wingdings 2" w:hAnsi="Wingdings 2" w:hint="default"/>
      </w:rPr>
    </w:lvl>
    <w:lvl w:ilvl="4" w:tplc="DCC624A2" w:tentative="1">
      <w:start w:val="1"/>
      <w:numFmt w:val="bullet"/>
      <w:lvlText w:val=""/>
      <w:lvlJc w:val="left"/>
      <w:pPr>
        <w:tabs>
          <w:tab w:val="num" w:pos="3600"/>
        </w:tabs>
        <w:ind w:left="3600" w:hanging="360"/>
      </w:pPr>
      <w:rPr>
        <w:rFonts w:ascii="Wingdings 2" w:hAnsi="Wingdings 2" w:hint="default"/>
      </w:rPr>
    </w:lvl>
    <w:lvl w:ilvl="5" w:tplc="AEDA79AE" w:tentative="1">
      <w:start w:val="1"/>
      <w:numFmt w:val="bullet"/>
      <w:lvlText w:val=""/>
      <w:lvlJc w:val="left"/>
      <w:pPr>
        <w:tabs>
          <w:tab w:val="num" w:pos="4320"/>
        </w:tabs>
        <w:ind w:left="4320" w:hanging="360"/>
      </w:pPr>
      <w:rPr>
        <w:rFonts w:ascii="Wingdings 2" w:hAnsi="Wingdings 2" w:hint="default"/>
      </w:rPr>
    </w:lvl>
    <w:lvl w:ilvl="6" w:tplc="65DC4998" w:tentative="1">
      <w:start w:val="1"/>
      <w:numFmt w:val="bullet"/>
      <w:lvlText w:val=""/>
      <w:lvlJc w:val="left"/>
      <w:pPr>
        <w:tabs>
          <w:tab w:val="num" w:pos="5040"/>
        </w:tabs>
        <w:ind w:left="5040" w:hanging="360"/>
      </w:pPr>
      <w:rPr>
        <w:rFonts w:ascii="Wingdings 2" w:hAnsi="Wingdings 2" w:hint="default"/>
      </w:rPr>
    </w:lvl>
    <w:lvl w:ilvl="7" w:tplc="A6EC4A58" w:tentative="1">
      <w:start w:val="1"/>
      <w:numFmt w:val="bullet"/>
      <w:lvlText w:val=""/>
      <w:lvlJc w:val="left"/>
      <w:pPr>
        <w:tabs>
          <w:tab w:val="num" w:pos="5760"/>
        </w:tabs>
        <w:ind w:left="5760" w:hanging="360"/>
      </w:pPr>
      <w:rPr>
        <w:rFonts w:ascii="Wingdings 2" w:hAnsi="Wingdings 2" w:hint="default"/>
      </w:rPr>
    </w:lvl>
    <w:lvl w:ilvl="8" w:tplc="92C6327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1503486"/>
    <w:multiLevelType w:val="hybridMultilevel"/>
    <w:tmpl w:val="7A14D612"/>
    <w:lvl w:ilvl="0" w:tplc="F87A23F6">
      <w:start w:val="1"/>
      <w:numFmt w:val="bullet"/>
      <w:lvlText w:val=""/>
      <w:lvlJc w:val="left"/>
      <w:pPr>
        <w:tabs>
          <w:tab w:val="num" w:pos="720"/>
        </w:tabs>
        <w:ind w:left="720" w:hanging="360"/>
      </w:pPr>
      <w:rPr>
        <w:rFonts w:ascii="Wingdings 2" w:hAnsi="Wingdings 2" w:hint="default"/>
      </w:rPr>
    </w:lvl>
    <w:lvl w:ilvl="1" w:tplc="17684F2C" w:tentative="1">
      <w:start w:val="1"/>
      <w:numFmt w:val="bullet"/>
      <w:lvlText w:val=""/>
      <w:lvlJc w:val="left"/>
      <w:pPr>
        <w:tabs>
          <w:tab w:val="num" w:pos="1440"/>
        </w:tabs>
        <w:ind w:left="1440" w:hanging="360"/>
      </w:pPr>
      <w:rPr>
        <w:rFonts w:ascii="Wingdings 2" w:hAnsi="Wingdings 2" w:hint="default"/>
      </w:rPr>
    </w:lvl>
    <w:lvl w:ilvl="2" w:tplc="D5D278C8" w:tentative="1">
      <w:start w:val="1"/>
      <w:numFmt w:val="bullet"/>
      <w:lvlText w:val=""/>
      <w:lvlJc w:val="left"/>
      <w:pPr>
        <w:tabs>
          <w:tab w:val="num" w:pos="2160"/>
        </w:tabs>
        <w:ind w:left="2160" w:hanging="360"/>
      </w:pPr>
      <w:rPr>
        <w:rFonts w:ascii="Wingdings 2" w:hAnsi="Wingdings 2" w:hint="default"/>
      </w:rPr>
    </w:lvl>
    <w:lvl w:ilvl="3" w:tplc="07B89520" w:tentative="1">
      <w:start w:val="1"/>
      <w:numFmt w:val="bullet"/>
      <w:lvlText w:val=""/>
      <w:lvlJc w:val="left"/>
      <w:pPr>
        <w:tabs>
          <w:tab w:val="num" w:pos="2880"/>
        </w:tabs>
        <w:ind w:left="2880" w:hanging="360"/>
      </w:pPr>
      <w:rPr>
        <w:rFonts w:ascii="Wingdings 2" w:hAnsi="Wingdings 2" w:hint="default"/>
      </w:rPr>
    </w:lvl>
    <w:lvl w:ilvl="4" w:tplc="6F1871AE" w:tentative="1">
      <w:start w:val="1"/>
      <w:numFmt w:val="bullet"/>
      <w:lvlText w:val=""/>
      <w:lvlJc w:val="left"/>
      <w:pPr>
        <w:tabs>
          <w:tab w:val="num" w:pos="3600"/>
        </w:tabs>
        <w:ind w:left="3600" w:hanging="360"/>
      </w:pPr>
      <w:rPr>
        <w:rFonts w:ascii="Wingdings 2" w:hAnsi="Wingdings 2" w:hint="default"/>
      </w:rPr>
    </w:lvl>
    <w:lvl w:ilvl="5" w:tplc="79C4B5BC" w:tentative="1">
      <w:start w:val="1"/>
      <w:numFmt w:val="bullet"/>
      <w:lvlText w:val=""/>
      <w:lvlJc w:val="left"/>
      <w:pPr>
        <w:tabs>
          <w:tab w:val="num" w:pos="4320"/>
        </w:tabs>
        <w:ind w:left="4320" w:hanging="360"/>
      </w:pPr>
      <w:rPr>
        <w:rFonts w:ascii="Wingdings 2" w:hAnsi="Wingdings 2" w:hint="default"/>
      </w:rPr>
    </w:lvl>
    <w:lvl w:ilvl="6" w:tplc="756AC67A" w:tentative="1">
      <w:start w:val="1"/>
      <w:numFmt w:val="bullet"/>
      <w:lvlText w:val=""/>
      <w:lvlJc w:val="left"/>
      <w:pPr>
        <w:tabs>
          <w:tab w:val="num" w:pos="5040"/>
        </w:tabs>
        <w:ind w:left="5040" w:hanging="360"/>
      </w:pPr>
      <w:rPr>
        <w:rFonts w:ascii="Wingdings 2" w:hAnsi="Wingdings 2" w:hint="default"/>
      </w:rPr>
    </w:lvl>
    <w:lvl w:ilvl="7" w:tplc="ADFC28B6" w:tentative="1">
      <w:start w:val="1"/>
      <w:numFmt w:val="bullet"/>
      <w:lvlText w:val=""/>
      <w:lvlJc w:val="left"/>
      <w:pPr>
        <w:tabs>
          <w:tab w:val="num" w:pos="5760"/>
        </w:tabs>
        <w:ind w:left="5760" w:hanging="360"/>
      </w:pPr>
      <w:rPr>
        <w:rFonts w:ascii="Wingdings 2" w:hAnsi="Wingdings 2" w:hint="default"/>
      </w:rPr>
    </w:lvl>
    <w:lvl w:ilvl="8" w:tplc="341806F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387FB5"/>
    <w:multiLevelType w:val="hybridMultilevel"/>
    <w:tmpl w:val="3C8E7510"/>
    <w:lvl w:ilvl="0" w:tplc="834C9704">
      <w:start w:val="1"/>
      <w:numFmt w:val="bullet"/>
      <w:lvlText w:val=""/>
      <w:lvlJc w:val="left"/>
      <w:pPr>
        <w:tabs>
          <w:tab w:val="num" w:pos="720"/>
        </w:tabs>
        <w:ind w:left="720" w:hanging="360"/>
      </w:pPr>
      <w:rPr>
        <w:rFonts w:ascii="Wingdings 2" w:hAnsi="Wingdings 2" w:hint="default"/>
      </w:rPr>
    </w:lvl>
    <w:lvl w:ilvl="1" w:tplc="1EFE593E" w:tentative="1">
      <w:start w:val="1"/>
      <w:numFmt w:val="bullet"/>
      <w:lvlText w:val=""/>
      <w:lvlJc w:val="left"/>
      <w:pPr>
        <w:tabs>
          <w:tab w:val="num" w:pos="1440"/>
        </w:tabs>
        <w:ind w:left="1440" w:hanging="360"/>
      </w:pPr>
      <w:rPr>
        <w:rFonts w:ascii="Wingdings 2" w:hAnsi="Wingdings 2" w:hint="default"/>
      </w:rPr>
    </w:lvl>
    <w:lvl w:ilvl="2" w:tplc="FB8A8F6A" w:tentative="1">
      <w:start w:val="1"/>
      <w:numFmt w:val="bullet"/>
      <w:lvlText w:val=""/>
      <w:lvlJc w:val="left"/>
      <w:pPr>
        <w:tabs>
          <w:tab w:val="num" w:pos="2160"/>
        </w:tabs>
        <w:ind w:left="2160" w:hanging="360"/>
      </w:pPr>
      <w:rPr>
        <w:rFonts w:ascii="Wingdings 2" w:hAnsi="Wingdings 2" w:hint="default"/>
      </w:rPr>
    </w:lvl>
    <w:lvl w:ilvl="3" w:tplc="7A00F620" w:tentative="1">
      <w:start w:val="1"/>
      <w:numFmt w:val="bullet"/>
      <w:lvlText w:val=""/>
      <w:lvlJc w:val="left"/>
      <w:pPr>
        <w:tabs>
          <w:tab w:val="num" w:pos="2880"/>
        </w:tabs>
        <w:ind w:left="2880" w:hanging="360"/>
      </w:pPr>
      <w:rPr>
        <w:rFonts w:ascii="Wingdings 2" w:hAnsi="Wingdings 2" w:hint="default"/>
      </w:rPr>
    </w:lvl>
    <w:lvl w:ilvl="4" w:tplc="C54A3EBA" w:tentative="1">
      <w:start w:val="1"/>
      <w:numFmt w:val="bullet"/>
      <w:lvlText w:val=""/>
      <w:lvlJc w:val="left"/>
      <w:pPr>
        <w:tabs>
          <w:tab w:val="num" w:pos="3600"/>
        </w:tabs>
        <w:ind w:left="3600" w:hanging="360"/>
      </w:pPr>
      <w:rPr>
        <w:rFonts w:ascii="Wingdings 2" w:hAnsi="Wingdings 2" w:hint="default"/>
      </w:rPr>
    </w:lvl>
    <w:lvl w:ilvl="5" w:tplc="D5081C48" w:tentative="1">
      <w:start w:val="1"/>
      <w:numFmt w:val="bullet"/>
      <w:lvlText w:val=""/>
      <w:lvlJc w:val="left"/>
      <w:pPr>
        <w:tabs>
          <w:tab w:val="num" w:pos="4320"/>
        </w:tabs>
        <w:ind w:left="4320" w:hanging="360"/>
      </w:pPr>
      <w:rPr>
        <w:rFonts w:ascii="Wingdings 2" w:hAnsi="Wingdings 2" w:hint="default"/>
      </w:rPr>
    </w:lvl>
    <w:lvl w:ilvl="6" w:tplc="6FB8734A" w:tentative="1">
      <w:start w:val="1"/>
      <w:numFmt w:val="bullet"/>
      <w:lvlText w:val=""/>
      <w:lvlJc w:val="left"/>
      <w:pPr>
        <w:tabs>
          <w:tab w:val="num" w:pos="5040"/>
        </w:tabs>
        <w:ind w:left="5040" w:hanging="360"/>
      </w:pPr>
      <w:rPr>
        <w:rFonts w:ascii="Wingdings 2" w:hAnsi="Wingdings 2" w:hint="default"/>
      </w:rPr>
    </w:lvl>
    <w:lvl w:ilvl="7" w:tplc="519E919C" w:tentative="1">
      <w:start w:val="1"/>
      <w:numFmt w:val="bullet"/>
      <w:lvlText w:val=""/>
      <w:lvlJc w:val="left"/>
      <w:pPr>
        <w:tabs>
          <w:tab w:val="num" w:pos="5760"/>
        </w:tabs>
        <w:ind w:left="5760" w:hanging="360"/>
      </w:pPr>
      <w:rPr>
        <w:rFonts w:ascii="Wingdings 2" w:hAnsi="Wingdings 2" w:hint="default"/>
      </w:rPr>
    </w:lvl>
    <w:lvl w:ilvl="8" w:tplc="7556EB1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EF807DB"/>
    <w:multiLevelType w:val="hybridMultilevel"/>
    <w:tmpl w:val="A3242A3E"/>
    <w:lvl w:ilvl="0" w:tplc="C6C4E9EC">
      <w:start w:val="20"/>
      <w:numFmt w:val="bullet"/>
      <w:lvlText w:val="-"/>
      <w:lvlJc w:val="left"/>
      <w:pPr>
        <w:ind w:left="720" w:hanging="360"/>
      </w:pPr>
      <w:rPr>
        <w:rFonts w:ascii="Corbel" w:eastAsiaTheme="minorHAnsi" w:hAnsi="Corbe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F101ED"/>
    <w:multiLevelType w:val="hybridMultilevel"/>
    <w:tmpl w:val="231A264A"/>
    <w:lvl w:ilvl="0" w:tplc="67C09940">
      <w:start w:val="1"/>
      <w:numFmt w:val="bullet"/>
      <w:lvlText w:val=""/>
      <w:lvlJc w:val="left"/>
      <w:pPr>
        <w:tabs>
          <w:tab w:val="num" w:pos="720"/>
        </w:tabs>
        <w:ind w:left="720" w:hanging="360"/>
      </w:pPr>
      <w:rPr>
        <w:rFonts w:ascii="Wingdings 2" w:hAnsi="Wingdings 2" w:hint="default"/>
      </w:rPr>
    </w:lvl>
    <w:lvl w:ilvl="1" w:tplc="C0400876" w:tentative="1">
      <w:start w:val="1"/>
      <w:numFmt w:val="bullet"/>
      <w:lvlText w:val=""/>
      <w:lvlJc w:val="left"/>
      <w:pPr>
        <w:tabs>
          <w:tab w:val="num" w:pos="1440"/>
        </w:tabs>
        <w:ind w:left="1440" w:hanging="360"/>
      </w:pPr>
      <w:rPr>
        <w:rFonts w:ascii="Wingdings 2" w:hAnsi="Wingdings 2" w:hint="default"/>
      </w:rPr>
    </w:lvl>
    <w:lvl w:ilvl="2" w:tplc="DEAAB442" w:tentative="1">
      <w:start w:val="1"/>
      <w:numFmt w:val="bullet"/>
      <w:lvlText w:val=""/>
      <w:lvlJc w:val="left"/>
      <w:pPr>
        <w:tabs>
          <w:tab w:val="num" w:pos="2160"/>
        </w:tabs>
        <w:ind w:left="2160" w:hanging="360"/>
      </w:pPr>
      <w:rPr>
        <w:rFonts w:ascii="Wingdings 2" w:hAnsi="Wingdings 2" w:hint="default"/>
      </w:rPr>
    </w:lvl>
    <w:lvl w:ilvl="3" w:tplc="C9A0B894" w:tentative="1">
      <w:start w:val="1"/>
      <w:numFmt w:val="bullet"/>
      <w:lvlText w:val=""/>
      <w:lvlJc w:val="left"/>
      <w:pPr>
        <w:tabs>
          <w:tab w:val="num" w:pos="2880"/>
        </w:tabs>
        <w:ind w:left="2880" w:hanging="360"/>
      </w:pPr>
      <w:rPr>
        <w:rFonts w:ascii="Wingdings 2" w:hAnsi="Wingdings 2" w:hint="default"/>
      </w:rPr>
    </w:lvl>
    <w:lvl w:ilvl="4" w:tplc="77F45FDC" w:tentative="1">
      <w:start w:val="1"/>
      <w:numFmt w:val="bullet"/>
      <w:lvlText w:val=""/>
      <w:lvlJc w:val="left"/>
      <w:pPr>
        <w:tabs>
          <w:tab w:val="num" w:pos="3600"/>
        </w:tabs>
        <w:ind w:left="3600" w:hanging="360"/>
      </w:pPr>
      <w:rPr>
        <w:rFonts w:ascii="Wingdings 2" w:hAnsi="Wingdings 2" w:hint="default"/>
      </w:rPr>
    </w:lvl>
    <w:lvl w:ilvl="5" w:tplc="069CEAE4" w:tentative="1">
      <w:start w:val="1"/>
      <w:numFmt w:val="bullet"/>
      <w:lvlText w:val=""/>
      <w:lvlJc w:val="left"/>
      <w:pPr>
        <w:tabs>
          <w:tab w:val="num" w:pos="4320"/>
        </w:tabs>
        <w:ind w:left="4320" w:hanging="360"/>
      </w:pPr>
      <w:rPr>
        <w:rFonts w:ascii="Wingdings 2" w:hAnsi="Wingdings 2" w:hint="default"/>
      </w:rPr>
    </w:lvl>
    <w:lvl w:ilvl="6" w:tplc="D4347C8E" w:tentative="1">
      <w:start w:val="1"/>
      <w:numFmt w:val="bullet"/>
      <w:lvlText w:val=""/>
      <w:lvlJc w:val="left"/>
      <w:pPr>
        <w:tabs>
          <w:tab w:val="num" w:pos="5040"/>
        </w:tabs>
        <w:ind w:left="5040" w:hanging="360"/>
      </w:pPr>
      <w:rPr>
        <w:rFonts w:ascii="Wingdings 2" w:hAnsi="Wingdings 2" w:hint="default"/>
      </w:rPr>
    </w:lvl>
    <w:lvl w:ilvl="7" w:tplc="B46ACACE" w:tentative="1">
      <w:start w:val="1"/>
      <w:numFmt w:val="bullet"/>
      <w:lvlText w:val=""/>
      <w:lvlJc w:val="left"/>
      <w:pPr>
        <w:tabs>
          <w:tab w:val="num" w:pos="5760"/>
        </w:tabs>
        <w:ind w:left="5760" w:hanging="360"/>
      </w:pPr>
      <w:rPr>
        <w:rFonts w:ascii="Wingdings 2" w:hAnsi="Wingdings 2" w:hint="default"/>
      </w:rPr>
    </w:lvl>
    <w:lvl w:ilvl="8" w:tplc="C472D65C"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EAD20AD"/>
    <w:multiLevelType w:val="hybridMultilevel"/>
    <w:tmpl w:val="F1BA32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0"/>
  </w:num>
  <w:num w:numId="5">
    <w:abstractNumId w:val="8"/>
  </w:num>
  <w:num w:numId="6">
    <w:abstractNumId w:val="4"/>
  </w:num>
  <w:num w:numId="7">
    <w:abstractNumId w:val="2"/>
  </w:num>
  <w:num w:numId="8">
    <w:abstractNumId w:val="7"/>
  </w:num>
  <w:num w:numId="9">
    <w:abstractNumId w:val="3"/>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09"/>
    <w:rsid w:val="00007743"/>
    <w:rsid w:val="000676AD"/>
    <w:rsid w:val="00071C8B"/>
    <w:rsid w:val="000D1BA1"/>
    <w:rsid w:val="000D266C"/>
    <w:rsid w:val="000D6377"/>
    <w:rsid w:val="000E3636"/>
    <w:rsid w:val="00114967"/>
    <w:rsid w:val="001334C7"/>
    <w:rsid w:val="00150739"/>
    <w:rsid w:val="001A409D"/>
    <w:rsid w:val="001D46D5"/>
    <w:rsid w:val="001F532F"/>
    <w:rsid w:val="0021486F"/>
    <w:rsid w:val="0021526A"/>
    <w:rsid w:val="002411D1"/>
    <w:rsid w:val="0025057D"/>
    <w:rsid w:val="00251F21"/>
    <w:rsid w:val="002B29B8"/>
    <w:rsid w:val="002C623F"/>
    <w:rsid w:val="00312952"/>
    <w:rsid w:val="003426E6"/>
    <w:rsid w:val="003675D0"/>
    <w:rsid w:val="00377894"/>
    <w:rsid w:val="00381198"/>
    <w:rsid w:val="003B4D2C"/>
    <w:rsid w:val="003D126A"/>
    <w:rsid w:val="00426E7C"/>
    <w:rsid w:val="00432672"/>
    <w:rsid w:val="00435F7E"/>
    <w:rsid w:val="004408CD"/>
    <w:rsid w:val="00441D87"/>
    <w:rsid w:val="00442F67"/>
    <w:rsid w:val="00474039"/>
    <w:rsid w:val="004840FD"/>
    <w:rsid w:val="00490BD3"/>
    <w:rsid w:val="0049123B"/>
    <w:rsid w:val="004B4B88"/>
    <w:rsid w:val="004C7913"/>
    <w:rsid w:val="004D186A"/>
    <w:rsid w:val="004F77D1"/>
    <w:rsid w:val="00526374"/>
    <w:rsid w:val="00526AC4"/>
    <w:rsid w:val="00533467"/>
    <w:rsid w:val="005516E3"/>
    <w:rsid w:val="005523E9"/>
    <w:rsid w:val="005531A1"/>
    <w:rsid w:val="00556084"/>
    <w:rsid w:val="00582263"/>
    <w:rsid w:val="005B5934"/>
    <w:rsid w:val="005F427C"/>
    <w:rsid w:val="00602EAB"/>
    <w:rsid w:val="00622A13"/>
    <w:rsid w:val="0063254B"/>
    <w:rsid w:val="0064395A"/>
    <w:rsid w:val="0068416C"/>
    <w:rsid w:val="006921FB"/>
    <w:rsid w:val="00695094"/>
    <w:rsid w:val="00701DF8"/>
    <w:rsid w:val="00712500"/>
    <w:rsid w:val="00725BA7"/>
    <w:rsid w:val="00726963"/>
    <w:rsid w:val="00727B65"/>
    <w:rsid w:val="00762F7C"/>
    <w:rsid w:val="00771B3B"/>
    <w:rsid w:val="0077276E"/>
    <w:rsid w:val="00777660"/>
    <w:rsid w:val="007D2857"/>
    <w:rsid w:val="007D6882"/>
    <w:rsid w:val="0080440F"/>
    <w:rsid w:val="00812A0B"/>
    <w:rsid w:val="00834DC3"/>
    <w:rsid w:val="008631C2"/>
    <w:rsid w:val="00896DDC"/>
    <w:rsid w:val="008A190D"/>
    <w:rsid w:val="008C191A"/>
    <w:rsid w:val="008C7F7D"/>
    <w:rsid w:val="008D0B09"/>
    <w:rsid w:val="008F27D1"/>
    <w:rsid w:val="00901595"/>
    <w:rsid w:val="00912C46"/>
    <w:rsid w:val="00950F42"/>
    <w:rsid w:val="009A0BAD"/>
    <w:rsid w:val="009D7F9E"/>
    <w:rsid w:val="00A0401E"/>
    <w:rsid w:val="00A052CC"/>
    <w:rsid w:val="00A27D5A"/>
    <w:rsid w:val="00A71B3B"/>
    <w:rsid w:val="00A73252"/>
    <w:rsid w:val="00A828CE"/>
    <w:rsid w:val="00AB644E"/>
    <w:rsid w:val="00AB755C"/>
    <w:rsid w:val="00AC4307"/>
    <w:rsid w:val="00AE39AE"/>
    <w:rsid w:val="00B23424"/>
    <w:rsid w:val="00B9227C"/>
    <w:rsid w:val="00B96576"/>
    <w:rsid w:val="00BA497D"/>
    <w:rsid w:val="00C30211"/>
    <w:rsid w:val="00C46D58"/>
    <w:rsid w:val="00C60C97"/>
    <w:rsid w:val="00C81183"/>
    <w:rsid w:val="00C84613"/>
    <w:rsid w:val="00C9617D"/>
    <w:rsid w:val="00CB1A3E"/>
    <w:rsid w:val="00CB4234"/>
    <w:rsid w:val="00CD7E17"/>
    <w:rsid w:val="00CE477E"/>
    <w:rsid w:val="00D01287"/>
    <w:rsid w:val="00D33292"/>
    <w:rsid w:val="00D33EF5"/>
    <w:rsid w:val="00D46C29"/>
    <w:rsid w:val="00D71F13"/>
    <w:rsid w:val="00D7760A"/>
    <w:rsid w:val="00DB57F9"/>
    <w:rsid w:val="00DC061E"/>
    <w:rsid w:val="00DD315E"/>
    <w:rsid w:val="00DE13EA"/>
    <w:rsid w:val="00E00505"/>
    <w:rsid w:val="00E0426B"/>
    <w:rsid w:val="00E16E95"/>
    <w:rsid w:val="00E21444"/>
    <w:rsid w:val="00E30D86"/>
    <w:rsid w:val="00E32263"/>
    <w:rsid w:val="00E32D94"/>
    <w:rsid w:val="00E4601A"/>
    <w:rsid w:val="00E62308"/>
    <w:rsid w:val="00E8654B"/>
    <w:rsid w:val="00E86A48"/>
    <w:rsid w:val="00EC1B56"/>
    <w:rsid w:val="00EC6FCA"/>
    <w:rsid w:val="00ED0FE0"/>
    <w:rsid w:val="00ED5D52"/>
    <w:rsid w:val="00EE1961"/>
    <w:rsid w:val="00F119C6"/>
    <w:rsid w:val="00F31B94"/>
    <w:rsid w:val="00F43D5D"/>
    <w:rsid w:val="00F83934"/>
    <w:rsid w:val="00F85F93"/>
    <w:rsid w:val="00F93FBE"/>
    <w:rsid w:val="00FB0562"/>
    <w:rsid w:val="00FD35D0"/>
    <w:rsid w:val="00FE0DA3"/>
    <w:rsid w:val="00FE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9DB"/>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09"/>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5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D0B09"/>
    <w:pPr>
      <w:ind w:left="720"/>
      <w:contextualSpacing/>
    </w:pPr>
  </w:style>
  <w:style w:type="paragraph" w:customStyle="1" w:styleId="SoSBrdtext">
    <w:name w:val="SoS_Brödtext"/>
    <w:basedOn w:val="Normal"/>
    <w:next w:val="Normal"/>
    <w:qFormat/>
    <w:rsid w:val="00426E7C"/>
    <w:pPr>
      <w:spacing w:after="0" w:line="264" w:lineRule="atLeast"/>
    </w:pPr>
    <w:rPr>
      <w:rFonts w:ascii="Times New Roman" w:eastAsia="Times New Roman" w:hAnsi="Times New Roman" w:cs="Times New Roman"/>
      <w:color w:val="000000" w:themeColor="text1"/>
      <w:sz w:val="22"/>
      <w:szCs w:val="20"/>
      <w:lang w:eastAsia="sv-SE"/>
    </w:rPr>
  </w:style>
  <w:style w:type="paragraph" w:customStyle="1" w:styleId="SoSDokumentbeteckning">
    <w:name w:val="SoS_Dokumentbeteckning"/>
    <w:basedOn w:val="Normal"/>
    <w:uiPriority w:val="1"/>
    <w:rsid w:val="00426E7C"/>
    <w:pPr>
      <w:spacing w:after="0" w:line="264" w:lineRule="atLeast"/>
    </w:pPr>
    <w:rPr>
      <w:rFonts w:ascii="Times New Roman" w:eastAsia="Times New Roman" w:hAnsi="Times New Roman" w:cs="Times New Roman"/>
      <w:color w:val="000000" w:themeColor="text1"/>
      <w:sz w:val="22"/>
      <w:szCs w:val="20"/>
      <w:lang w:eastAsia="sv-SE"/>
    </w:rPr>
  </w:style>
  <w:style w:type="character" w:styleId="Hyperlnk">
    <w:name w:val="Hyperlink"/>
    <w:basedOn w:val="Standardstycketeckensnitt"/>
    <w:uiPriority w:val="99"/>
    <w:unhideWhenUsed/>
    <w:rsid w:val="001A409D"/>
    <w:rPr>
      <w:color w:val="0000FF" w:themeColor="hyperlink"/>
      <w:u w:val="single"/>
    </w:rPr>
  </w:style>
  <w:style w:type="character" w:customStyle="1" w:styleId="UnresolvedMention">
    <w:name w:val="Unresolved Mention"/>
    <w:basedOn w:val="Standardstycketeckensnitt"/>
    <w:uiPriority w:val="99"/>
    <w:semiHidden/>
    <w:unhideWhenUsed/>
    <w:rsid w:val="001A409D"/>
    <w:rPr>
      <w:color w:val="605E5C"/>
      <w:shd w:val="clear" w:color="auto" w:fill="E1DFDD"/>
    </w:rPr>
  </w:style>
  <w:style w:type="paragraph" w:styleId="Normalwebb">
    <w:name w:val="Normal (Web)"/>
    <w:basedOn w:val="Normal"/>
    <w:uiPriority w:val="99"/>
    <w:semiHidden/>
    <w:unhideWhenUsed/>
    <w:rsid w:val="00381198"/>
    <w:pPr>
      <w:spacing w:before="100" w:beforeAutospacing="1" w:after="100" w:afterAutospacing="1" w:line="240" w:lineRule="auto"/>
    </w:pPr>
    <w:rPr>
      <w:rFonts w:ascii="Times New Roman" w:eastAsia="Times New Roman" w:hAnsi="Times New Roman" w:cs="Times New Roman"/>
      <w:szCs w:val="24"/>
      <w:lang w:eastAsia="sv-SE"/>
    </w:rPr>
  </w:style>
  <w:style w:type="paragraph" w:customStyle="1" w:styleId="Normalfet">
    <w:name w:val="Normal fet"/>
    <w:basedOn w:val="Normal"/>
    <w:next w:val="Normal"/>
    <w:rsid w:val="00EC1B56"/>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EC1B56"/>
    <w:pPr>
      <w:spacing w:line="240" w:lineRule="auto"/>
    </w:pPr>
    <w:rPr>
      <w:rFonts w:ascii="Arial" w:eastAsia="Times New Roman" w:hAnsi="Arial" w:cs="Times New Roman"/>
      <w:sz w:val="20"/>
      <w:lang w:eastAsia="sv-SE"/>
    </w:rPr>
  </w:style>
  <w:style w:type="character" w:styleId="Platshllartext">
    <w:name w:val="Placeholder Text"/>
    <w:basedOn w:val="Standardstycketeckensnitt"/>
    <w:uiPriority w:val="99"/>
    <w:semiHidden/>
    <w:rsid w:val="00EC1B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9129">
      <w:bodyDiv w:val="1"/>
      <w:marLeft w:val="0"/>
      <w:marRight w:val="0"/>
      <w:marTop w:val="0"/>
      <w:marBottom w:val="0"/>
      <w:divBdr>
        <w:top w:val="none" w:sz="0" w:space="0" w:color="auto"/>
        <w:left w:val="none" w:sz="0" w:space="0" w:color="auto"/>
        <w:bottom w:val="none" w:sz="0" w:space="0" w:color="auto"/>
        <w:right w:val="none" w:sz="0" w:space="0" w:color="auto"/>
      </w:divBdr>
    </w:div>
    <w:div w:id="288903940">
      <w:bodyDiv w:val="1"/>
      <w:marLeft w:val="0"/>
      <w:marRight w:val="0"/>
      <w:marTop w:val="0"/>
      <w:marBottom w:val="0"/>
      <w:divBdr>
        <w:top w:val="none" w:sz="0" w:space="0" w:color="auto"/>
        <w:left w:val="none" w:sz="0" w:space="0" w:color="auto"/>
        <w:bottom w:val="none" w:sz="0" w:space="0" w:color="auto"/>
        <w:right w:val="none" w:sz="0" w:space="0" w:color="auto"/>
      </w:divBdr>
    </w:div>
    <w:div w:id="350646640">
      <w:bodyDiv w:val="1"/>
      <w:marLeft w:val="0"/>
      <w:marRight w:val="0"/>
      <w:marTop w:val="0"/>
      <w:marBottom w:val="0"/>
      <w:divBdr>
        <w:top w:val="none" w:sz="0" w:space="0" w:color="auto"/>
        <w:left w:val="none" w:sz="0" w:space="0" w:color="auto"/>
        <w:bottom w:val="none" w:sz="0" w:space="0" w:color="auto"/>
        <w:right w:val="none" w:sz="0" w:space="0" w:color="auto"/>
      </w:divBdr>
    </w:div>
    <w:div w:id="428234932">
      <w:bodyDiv w:val="1"/>
      <w:marLeft w:val="0"/>
      <w:marRight w:val="0"/>
      <w:marTop w:val="0"/>
      <w:marBottom w:val="0"/>
      <w:divBdr>
        <w:top w:val="none" w:sz="0" w:space="0" w:color="auto"/>
        <w:left w:val="none" w:sz="0" w:space="0" w:color="auto"/>
        <w:bottom w:val="none" w:sz="0" w:space="0" w:color="auto"/>
        <w:right w:val="none" w:sz="0" w:space="0" w:color="auto"/>
      </w:divBdr>
      <w:divsChild>
        <w:div w:id="1124813550">
          <w:marLeft w:val="288"/>
          <w:marRight w:val="0"/>
          <w:marTop w:val="240"/>
          <w:marBottom w:val="0"/>
          <w:divBdr>
            <w:top w:val="none" w:sz="0" w:space="0" w:color="auto"/>
            <w:left w:val="none" w:sz="0" w:space="0" w:color="auto"/>
            <w:bottom w:val="none" w:sz="0" w:space="0" w:color="auto"/>
            <w:right w:val="none" w:sz="0" w:space="0" w:color="auto"/>
          </w:divBdr>
        </w:div>
        <w:div w:id="302319186">
          <w:marLeft w:val="288"/>
          <w:marRight w:val="0"/>
          <w:marTop w:val="240"/>
          <w:marBottom w:val="0"/>
          <w:divBdr>
            <w:top w:val="none" w:sz="0" w:space="0" w:color="auto"/>
            <w:left w:val="none" w:sz="0" w:space="0" w:color="auto"/>
            <w:bottom w:val="none" w:sz="0" w:space="0" w:color="auto"/>
            <w:right w:val="none" w:sz="0" w:space="0" w:color="auto"/>
          </w:divBdr>
        </w:div>
        <w:div w:id="561211857">
          <w:marLeft w:val="288"/>
          <w:marRight w:val="0"/>
          <w:marTop w:val="240"/>
          <w:marBottom w:val="0"/>
          <w:divBdr>
            <w:top w:val="none" w:sz="0" w:space="0" w:color="auto"/>
            <w:left w:val="none" w:sz="0" w:space="0" w:color="auto"/>
            <w:bottom w:val="none" w:sz="0" w:space="0" w:color="auto"/>
            <w:right w:val="none" w:sz="0" w:space="0" w:color="auto"/>
          </w:divBdr>
        </w:div>
      </w:divsChild>
    </w:div>
    <w:div w:id="475293470">
      <w:bodyDiv w:val="1"/>
      <w:marLeft w:val="0"/>
      <w:marRight w:val="0"/>
      <w:marTop w:val="0"/>
      <w:marBottom w:val="0"/>
      <w:divBdr>
        <w:top w:val="none" w:sz="0" w:space="0" w:color="auto"/>
        <w:left w:val="none" w:sz="0" w:space="0" w:color="auto"/>
        <w:bottom w:val="none" w:sz="0" w:space="0" w:color="auto"/>
        <w:right w:val="none" w:sz="0" w:space="0" w:color="auto"/>
      </w:divBdr>
      <w:divsChild>
        <w:div w:id="270090570">
          <w:marLeft w:val="288"/>
          <w:marRight w:val="0"/>
          <w:marTop w:val="240"/>
          <w:marBottom w:val="480"/>
          <w:divBdr>
            <w:top w:val="none" w:sz="0" w:space="0" w:color="auto"/>
            <w:left w:val="none" w:sz="0" w:space="0" w:color="auto"/>
            <w:bottom w:val="none" w:sz="0" w:space="0" w:color="auto"/>
            <w:right w:val="none" w:sz="0" w:space="0" w:color="auto"/>
          </w:divBdr>
        </w:div>
        <w:div w:id="794833887">
          <w:marLeft w:val="288"/>
          <w:marRight w:val="0"/>
          <w:marTop w:val="240"/>
          <w:marBottom w:val="480"/>
          <w:divBdr>
            <w:top w:val="none" w:sz="0" w:space="0" w:color="auto"/>
            <w:left w:val="none" w:sz="0" w:space="0" w:color="auto"/>
            <w:bottom w:val="none" w:sz="0" w:space="0" w:color="auto"/>
            <w:right w:val="none" w:sz="0" w:space="0" w:color="auto"/>
          </w:divBdr>
        </w:div>
        <w:div w:id="211042261">
          <w:marLeft w:val="288"/>
          <w:marRight w:val="0"/>
          <w:marTop w:val="240"/>
          <w:marBottom w:val="480"/>
          <w:divBdr>
            <w:top w:val="none" w:sz="0" w:space="0" w:color="auto"/>
            <w:left w:val="none" w:sz="0" w:space="0" w:color="auto"/>
            <w:bottom w:val="none" w:sz="0" w:space="0" w:color="auto"/>
            <w:right w:val="none" w:sz="0" w:space="0" w:color="auto"/>
          </w:divBdr>
        </w:div>
        <w:div w:id="1153178506">
          <w:marLeft w:val="288"/>
          <w:marRight w:val="0"/>
          <w:marTop w:val="240"/>
          <w:marBottom w:val="480"/>
          <w:divBdr>
            <w:top w:val="none" w:sz="0" w:space="0" w:color="auto"/>
            <w:left w:val="none" w:sz="0" w:space="0" w:color="auto"/>
            <w:bottom w:val="none" w:sz="0" w:space="0" w:color="auto"/>
            <w:right w:val="none" w:sz="0" w:space="0" w:color="auto"/>
          </w:divBdr>
        </w:div>
      </w:divsChild>
    </w:div>
    <w:div w:id="509026716">
      <w:bodyDiv w:val="1"/>
      <w:marLeft w:val="0"/>
      <w:marRight w:val="0"/>
      <w:marTop w:val="0"/>
      <w:marBottom w:val="0"/>
      <w:divBdr>
        <w:top w:val="none" w:sz="0" w:space="0" w:color="auto"/>
        <w:left w:val="none" w:sz="0" w:space="0" w:color="auto"/>
        <w:bottom w:val="none" w:sz="0" w:space="0" w:color="auto"/>
        <w:right w:val="none" w:sz="0" w:space="0" w:color="auto"/>
      </w:divBdr>
      <w:divsChild>
        <w:div w:id="1219171409">
          <w:marLeft w:val="288"/>
          <w:marRight w:val="0"/>
          <w:marTop w:val="240"/>
          <w:marBottom w:val="0"/>
          <w:divBdr>
            <w:top w:val="none" w:sz="0" w:space="0" w:color="auto"/>
            <w:left w:val="none" w:sz="0" w:space="0" w:color="auto"/>
            <w:bottom w:val="none" w:sz="0" w:space="0" w:color="auto"/>
            <w:right w:val="none" w:sz="0" w:space="0" w:color="auto"/>
          </w:divBdr>
        </w:div>
        <w:div w:id="929236602">
          <w:marLeft w:val="288"/>
          <w:marRight w:val="0"/>
          <w:marTop w:val="240"/>
          <w:marBottom w:val="0"/>
          <w:divBdr>
            <w:top w:val="none" w:sz="0" w:space="0" w:color="auto"/>
            <w:left w:val="none" w:sz="0" w:space="0" w:color="auto"/>
            <w:bottom w:val="none" w:sz="0" w:space="0" w:color="auto"/>
            <w:right w:val="none" w:sz="0" w:space="0" w:color="auto"/>
          </w:divBdr>
        </w:div>
        <w:div w:id="1498229384">
          <w:marLeft w:val="288"/>
          <w:marRight w:val="0"/>
          <w:marTop w:val="240"/>
          <w:marBottom w:val="0"/>
          <w:divBdr>
            <w:top w:val="none" w:sz="0" w:space="0" w:color="auto"/>
            <w:left w:val="none" w:sz="0" w:space="0" w:color="auto"/>
            <w:bottom w:val="none" w:sz="0" w:space="0" w:color="auto"/>
            <w:right w:val="none" w:sz="0" w:space="0" w:color="auto"/>
          </w:divBdr>
        </w:div>
        <w:div w:id="1454327917">
          <w:marLeft w:val="288"/>
          <w:marRight w:val="0"/>
          <w:marTop w:val="240"/>
          <w:marBottom w:val="0"/>
          <w:divBdr>
            <w:top w:val="none" w:sz="0" w:space="0" w:color="auto"/>
            <w:left w:val="none" w:sz="0" w:space="0" w:color="auto"/>
            <w:bottom w:val="none" w:sz="0" w:space="0" w:color="auto"/>
            <w:right w:val="none" w:sz="0" w:space="0" w:color="auto"/>
          </w:divBdr>
        </w:div>
      </w:divsChild>
    </w:div>
    <w:div w:id="530651450">
      <w:bodyDiv w:val="1"/>
      <w:marLeft w:val="0"/>
      <w:marRight w:val="0"/>
      <w:marTop w:val="0"/>
      <w:marBottom w:val="0"/>
      <w:divBdr>
        <w:top w:val="none" w:sz="0" w:space="0" w:color="auto"/>
        <w:left w:val="none" w:sz="0" w:space="0" w:color="auto"/>
        <w:bottom w:val="none" w:sz="0" w:space="0" w:color="auto"/>
        <w:right w:val="none" w:sz="0" w:space="0" w:color="auto"/>
      </w:divBdr>
    </w:div>
    <w:div w:id="543831298">
      <w:bodyDiv w:val="1"/>
      <w:marLeft w:val="0"/>
      <w:marRight w:val="0"/>
      <w:marTop w:val="0"/>
      <w:marBottom w:val="0"/>
      <w:divBdr>
        <w:top w:val="none" w:sz="0" w:space="0" w:color="auto"/>
        <w:left w:val="none" w:sz="0" w:space="0" w:color="auto"/>
        <w:bottom w:val="none" w:sz="0" w:space="0" w:color="auto"/>
        <w:right w:val="none" w:sz="0" w:space="0" w:color="auto"/>
      </w:divBdr>
    </w:div>
    <w:div w:id="717127133">
      <w:bodyDiv w:val="1"/>
      <w:marLeft w:val="0"/>
      <w:marRight w:val="0"/>
      <w:marTop w:val="0"/>
      <w:marBottom w:val="0"/>
      <w:divBdr>
        <w:top w:val="none" w:sz="0" w:space="0" w:color="auto"/>
        <w:left w:val="none" w:sz="0" w:space="0" w:color="auto"/>
        <w:bottom w:val="none" w:sz="0" w:space="0" w:color="auto"/>
        <w:right w:val="none" w:sz="0" w:space="0" w:color="auto"/>
      </w:divBdr>
    </w:div>
    <w:div w:id="788667112">
      <w:bodyDiv w:val="1"/>
      <w:marLeft w:val="0"/>
      <w:marRight w:val="0"/>
      <w:marTop w:val="0"/>
      <w:marBottom w:val="0"/>
      <w:divBdr>
        <w:top w:val="none" w:sz="0" w:space="0" w:color="auto"/>
        <w:left w:val="none" w:sz="0" w:space="0" w:color="auto"/>
        <w:bottom w:val="none" w:sz="0" w:space="0" w:color="auto"/>
        <w:right w:val="none" w:sz="0" w:space="0" w:color="auto"/>
      </w:divBdr>
    </w:div>
    <w:div w:id="912351279">
      <w:bodyDiv w:val="1"/>
      <w:marLeft w:val="0"/>
      <w:marRight w:val="0"/>
      <w:marTop w:val="0"/>
      <w:marBottom w:val="0"/>
      <w:divBdr>
        <w:top w:val="none" w:sz="0" w:space="0" w:color="auto"/>
        <w:left w:val="none" w:sz="0" w:space="0" w:color="auto"/>
        <w:bottom w:val="none" w:sz="0" w:space="0" w:color="auto"/>
        <w:right w:val="none" w:sz="0" w:space="0" w:color="auto"/>
      </w:divBdr>
      <w:divsChild>
        <w:div w:id="1184048938">
          <w:marLeft w:val="288"/>
          <w:marRight w:val="0"/>
          <w:marTop w:val="240"/>
          <w:marBottom w:val="0"/>
          <w:divBdr>
            <w:top w:val="none" w:sz="0" w:space="0" w:color="auto"/>
            <w:left w:val="none" w:sz="0" w:space="0" w:color="auto"/>
            <w:bottom w:val="none" w:sz="0" w:space="0" w:color="auto"/>
            <w:right w:val="none" w:sz="0" w:space="0" w:color="auto"/>
          </w:divBdr>
        </w:div>
        <w:div w:id="1604873095">
          <w:marLeft w:val="288"/>
          <w:marRight w:val="0"/>
          <w:marTop w:val="240"/>
          <w:marBottom w:val="0"/>
          <w:divBdr>
            <w:top w:val="none" w:sz="0" w:space="0" w:color="auto"/>
            <w:left w:val="none" w:sz="0" w:space="0" w:color="auto"/>
            <w:bottom w:val="none" w:sz="0" w:space="0" w:color="auto"/>
            <w:right w:val="none" w:sz="0" w:space="0" w:color="auto"/>
          </w:divBdr>
        </w:div>
        <w:div w:id="140121959">
          <w:marLeft w:val="288"/>
          <w:marRight w:val="0"/>
          <w:marTop w:val="240"/>
          <w:marBottom w:val="0"/>
          <w:divBdr>
            <w:top w:val="none" w:sz="0" w:space="0" w:color="auto"/>
            <w:left w:val="none" w:sz="0" w:space="0" w:color="auto"/>
            <w:bottom w:val="none" w:sz="0" w:space="0" w:color="auto"/>
            <w:right w:val="none" w:sz="0" w:space="0" w:color="auto"/>
          </w:divBdr>
        </w:div>
        <w:div w:id="1025210408">
          <w:marLeft w:val="288"/>
          <w:marRight w:val="0"/>
          <w:marTop w:val="240"/>
          <w:marBottom w:val="0"/>
          <w:divBdr>
            <w:top w:val="none" w:sz="0" w:space="0" w:color="auto"/>
            <w:left w:val="none" w:sz="0" w:space="0" w:color="auto"/>
            <w:bottom w:val="none" w:sz="0" w:space="0" w:color="auto"/>
            <w:right w:val="none" w:sz="0" w:space="0" w:color="auto"/>
          </w:divBdr>
        </w:div>
      </w:divsChild>
    </w:div>
    <w:div w:id="1165970660">
      <w:bodyDiv w:val="1"/>
      <w:marLeft w:val="0"/>
      <w:marRight w:val="0"/>
      <w:marTop w:val="0"/>
      <w:marBottom w:val="0"/>
      <w:divBdr>
        <w:top w:val="none" w:sz="0" w:space="0" w:color="auto"/>
        <w:left w:val="none" w:sz="0" w:space="0" w:color="auto"/>
        <w:bottom w:val="none" w:sz="0" w:space="0" w:color="auto"/>
        <w:right w:val="none" w:sz="0" w:space="0" w:color="auto"/>
      </w:divBdr>
      <w:divsChild>
        <w:div w:id="1410074801">
          <w:marLeft w:val="288"/>
          <w:marRight w:val="0"/>
          <w:marTop w:val="240"/>
          <w:marBottom w:val="0"/>
          <w:divBdr>
            <w:top w:val="none" w:sz="0" w:space="0" w:color="auto"/>
            <w:left w:val="none" w:sz="0" w:space="0" w:color="auto"/>
            <w:bottom w:val="none" w:sz="0" w:space="0" w:color="auto"/>
            <w:right w:val="none" w:sz="0" w:space="0" w:color="auto"/>
          </w:divBdr>
        </w:div>
        <w:div w:id="1207176757">
          <w:marLeft w:val="288"/>
          <w:marRight w:val="0"/>
          <w:marTop w:val="240"/>
          <w:marBottom w:val="0"/>
          <w:divBdr>
            <w:top w:val="none" w:sz="0" w:space="0" w:color="auto"/>
            <w:left w:val="none" w:sz="0" w:space="0" w:color="auto"/>
            <w:bottom w:val="none" w:sz="0" w:space="0" w:color="auto"/>
            <w:right w:val="none" w:sz="0" w:space="0" w:color="auto"/>
          </w:divBdr>
        </w:div>
        <w:div w:id="1803037032">
          <w:marLeft w:val="288"/>
          <w:marRight w:val="0"/>
          <w:marTop w:val="240"/>
          <w:marBottom w:val="0"/>
          <w:divBdr>
            <w:top w:val="none" w:sz="0" w:space="0" w:color="auto"/>
            <w:left w:val="none" w:sz="0" w:space="0" w:color="auto"/>
            <w:bottom w:val="none" w:sz="0" w:space="0" w:color="auto"/>
            <w:right w:val="none" w:sz="0" w:space="0" w:color="auto"/>
          </w:divBdr>
        </w:div>
        <w:div w:id="2073235322">
          <w:marLeft w:val="288"/>
          <w:marRight w:val="0"/>
          <w:marTop w:val="240"/>
          <w:marBottom w:val="0"/>
          <w:divBdr>
            <w:top w:val="none" w:sz="0" w:space="0" w:color="auto"/>
            <w:left w:val="none" w:sz="0" w:space="0" w:color="auto"/>
            <w:bottom w:val="none" w:sz="0" w:space="0" w:color="auto"/>
            <w:right w:val="none" w:sz="0" w:space="0" w:color="auto"/>
          </w:divBdr>
        </w:div>
      </w:divsChild>
    </w:div>
    <w:div w:id="1439064571">
      <w:bodyDiv w:val="1"/>
      <w:marLeft w:val="0"/>
      <w:marRight w:val="0"/>
      <w:marTop w:val="0"/>
      <w:marBottom w:val="0"/>
      <w:divBdr>
        <w:top w:val="none" w:sz="0" w:space="0" w:color="auto"/>
        <w:left w:val="none" w:sz="0" w:space="0" w:color="auto"/>
        <w:bottom w:val="none" w:sz="0" w:space="0" w:color="auto"/>
        <w:right w:val="none" w:sz="0" w:space="0" w:color="auto"/>
      </w:divBdr>
      <w:divsChild>
        <w:div w:id="1842698956">
          <w:marLeft w:val="403"/>
          <w:marRight w:val="0"/>
          <w:marTop w:val="0"/>
          <w:marBottom w:val="240"/>
          <w:divBdr>
            <w:top w:val="none" w:sz="0" w:space="0" w:color="auto"/>
            <w:left w:val="none" w:sz="0" w:space="0" w:color="auto"/>
            <w:bottom w:val="none" w:sz="0" w:space="0" w:color="auto"/>
            <w:right w:val="none" w:sz="0" w:space="0" w:color="auto"/>
          </w:divBdr>
        </w:div>
        <w:div w:id="1032416316">
          <w:marLeft w:val="403"/>
          <w:marRight w:val="0"/>
          <w:marTop w:val="0"/>
          <w:marBottom w:val="240"/>
          <w:divBdr>
            <w:top w:val="none" w:sz="0" w:space="0" w:color="auto"/>
            <w:left w:val="none" w:sz="0" w:space="0" w:color="auto"/>
            <w:bottom w:val="none" w:sz="0" w:space="0" w:color="auto"/>
            <w:right w:val="none" w:sz="0" w:space="0" w:color="auto"/>
          </w:divBdr>
        </w:div>
      </w:divsChild>
    </w:div>
    <w:div w:id="1471508948">
      <w:bodyDiv w:val="1"/>
      <w:marLeft w:val="0"/>
      <w:marRight w:val="0"/>
      <w:marTop w:val="0"/>
      <w:marBottom w:val="0"/>
      <w:divBdr>
        <w:top w:val="none" w:sz="0" w:space="0" w:color="auto"/>
        <w:left w:val="none" w:sz="0" w:space="0" w:color="auto"/>
        <w:bottom w:val="none" w:sz="0" w:space="0" w:color="auto"/>
        <w:right w:val="none" w:sz="0" w:space="0" w:color="auto"/>
      </w:divBdr>
    </w:div>
    <w:div w:id="1517964622">
      <w:bodyDiv w:val="1"/>
      <w:marLeft w:val="0"/>
      <w:marRight w:val="0"/>
      <w:marTop w:val="0"/>
      <w:marBottom w:val="0"/>
      <w:divBdr>
        <w:top w:val="none" w:sz="0" w:space="0" w:color="auto"/>
        <w:left w:val="none" w:sz="0" w:space="0" w:color="auto"/>
        <w:bottom w:val="none" w:sz="0" w:space="0" w:color="auto"/>
        <w:right w:val="none" w:sz="0" w:space="0" w:color="auto"/>
      </w:divBdr>
    </w:div>
    <w:div w:id="1745640401">
      <w:bodyDiv w:val="1"/>
      <w:marLeft w:val="0"/>
      <w:marRight w:val="0"/>
      <w:marTop w:val="0"/>
      <w:marBottom w:val="0"/>
      <w:divBdr>
        <w:top w:val="none" w:sz="0" w:space="0" w:color="auto"/>
        <w:left w:val="none" w:sz="0" w:space="0" w:color="auto"/>
        <w:bottom w:val="none" w:sz="0" w:space="0" w:color="auto"/>
        <w:right w:val="none" w:sz="0" w:space="0" w:color="auto"/>
      </w:divBdr>
    </w:div>
    <w:div w:id="1860314953">
      <w:bodyDiv w:val="1"/>
      <w:marLeft w:val="0"/>
      <w:marRight w:val="0"/>
      <w:marTop w:val="0"/>
      <w:marBottom w:val="0"/>
      <w:divBdr>
        <w:top w:val="none" w:sz="0" w:space="0" w:color="auto"/>
        <w:left w:val="none" w:sz="0" w:space="0" w:color="auto"/>
        <w:bottom w:val="none" w:sz="0" w:space="0" w:color="auto"/>
        <w:right w:val="none" w:sz="0" w:space="0" w:color="auto"/>
      </w:divBdr>
    </w:div>
    <w:div w:id="1901938152">
      <w:bodyDiv w:val="1"/>
      <w:marLeft w:val="0"/>
      <w:marRight w:val="0"/>
      <w:marTop w:val="0"/>
      <w:marBottom w:val="0"/>
      <w:divBdr>
        <w:top w:val="none" w:sz="0" w:space="0" w:color="auto"/>
        <w:left w:val="none" w:sz="0" w:space="0" w:color="auto"/>
        <w:bottom w:val="none" w:sz="0" w:space="0" w:color="auto"/>
        <w:right w:val="none" w:sz="0" w:space="0" w:color="auto"/>
      </w:divBdr>
      <w:divsChild>
        <w:div w:id="1854297674">
          <w:marLeft w:val="821"/>
          <w:marRight w:val="0"/>
          <w:marTop w:val="0"/>
          <w:marBottom w:val="160"/>
          <w:divBdr>
            <w:top w:val="none" w:sz="0" w:space="0" w:color="auto"/>
            <w:left w:val="none" w:sz="0" w:space="0" w:color="auto"/>
            <w:bottom w:val="none" w:sz="0" w:space="0" w:color="auto"/>
            <w:right w:val="none" w:sz="0" w:space="0" w:color="auto"/>
          </w:divBdr>
        </w:div>
      </w:divsChild>
    </w:div>
    <w:div w:id="20678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9561</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Mårtensson Tanja /Ledningsstöd och strategi Hälso- och sjukvård Dalarna /Falun</cp:lastModifiedBy>
  <cp:revision>2</cp:revision>
  <dcterms:created xsi:type="dcterms:W3CDTF">2023-11-08T15:13:00Z</dcterms:created>
  <dcterms:modified xsi:type="dcterms:W3CDTF">2023-11-08T15:13:00Z</dcterms:modified>
</cp:coreProperties>
</file>